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FDA12E" w14:textId="7AA16351" w:rsidR="0011347F" w:rsidRPr="00F87A45" w:rsidRDefault="0011347F" w:rsidP="0011347F">
      <w:pPr>
        <w:pStyle w:val="Header"/>
        <w:tabs>
          <w:tab w:val="right" w:pos="8280"/>
          <w:tab w:val="right" w:pos="9639"/>
        </w:tabs>
        <w:jc w:val="both"/>
        <w:rPr>
          <w:rFonts w:cs="Arial"/>
          <w:noProof w:val="0"/>
          <w:sz w:val="24"/>
        </w:rPr>
      </w:pPr>
      <w:r w:rsidRPr="000F38E0">
        <w:rPr>
          <w:rFonts w:cs="Arial"/>
          <w:sz w:val="24"/>
          <w:szCs w:val="24"/>
        </w:rPr>
        <w:t>3GPP TSG-RAN WG4 Meeting #1</w:t>
      </w:r>
      <w:r w:rsidR="00F07B5F" w:rsidRPr="000F38E0">
        <w:rPr>
          <w:rFonts w:cs="Arial"/>
          <w:sz w:val="24"/>
          <w:szCs w:val="24"/>
        </w:rPr>
        <w:t>1</w:t>
      </w:r>
      <w:r w:rsidR="00E94B50">
        <w:rPr>
          <w:rFonts w:cs="Arial"/>
          <w:sz w:val="24"/>
          <w:szCs w:val="24"/>
        </w:rPr>
        <w:t>3</w:t>
      </w:r>
      <w:r w:rsidRPr="000F38E0">
        <w:rPr>
          <w:rFonts w:cs="Arial"/>
          <w:noProof w:val="0"/>
          <w:sz w:val="24"/>
        </w:rPr>
        <w:tab/>
      </w:r>
      <w:r w:rsidR="00925E76" w:rsidRPr="000F38E0">
        <w:rPr>
          <w:rFonts w:cs="Arial"/>
          <w:noProof w:val="0"/>
          <w:sz w:val="24"/>
        </w:rPr>
        <w:tab/>
      </w:r>
      <w:r w:rsidRPr="000F38E0">
        <w:rPr>
          <w:rFonts w:cs="Arial"/>
          <w:noProof w:val="0"/>
          <w:sz w:val="24"/>
        </w:rPr>
        <w:t>R4-</w:t>
      </w:r>
      <w:r w:rsidR="0027028C" w:rsidRPr="000F38E0">
        <w:rPr>
          <w:rFonts w:cs="Arial"/>
          <w:noProof w:val="0"/>
          <w:sz w:val="24"/>
        </w:rPr>
        <w:t>24</w:t>
      </w:r>
      <w:r w:rsidR="0044502C" w:rsidRPr="000F38E0">
        <w:rPr>
          <w:rFonts w:cs="Arial"/>
          <w:noProof w:val="0"/>
          <w:sz w:val="24"/>
        </w:rPr>
        <w:t>1</w:t>
      </w:r>
      <w:r w:rsidR="00E61F6B">
        <w:rPr>
          <w:rFonts w:cs="Arial"/>
          <w:noProof w:val="0"/>
          <w:sz w:val="24"/>
        </w:rPr>
        <w:t>8626</w:t>
      </w:r>
    </w:p>
    <w:p w14:paraId="321D1244" w14:textId="5F52C646" w:rsidR="0011347F" w:rsidRPr="00AB081E" w:rsidRDefault="00E94B50" w:rsidP="0011347F">
      <w:pPr>
        <w:pStyle w:val="Header"/>
        <w:tabs>
          <w:tab w:val="right" w:pos="8280"/>
          <w:tab w:val="right" w:pos="9639"/>
        </w:tabs>
        <w:jc w:val="both"/>
        <w:rPr>
          <w:rFonts w:cs="Arial"/>
          <w:sz w:val="24"/>
          <w:szCs w:val="24"/>
        </w:rPr>
      </w:pPr>
      <w:r>
        <w:rPr>
          <w:rFonts w:cs="Arial"/>
          <w:sz w:val="24"/>
          <w:szCs w:val="24"/>
        </w:rPr>
        <w:t>Orlando</w:t>
      </w:r>
      <w:r w:rsidR="00D00CC3">
        <w:rPr>
          <w:rFonts w:cs="Arial"/>
          <w:sz w:val="24"/>
          <w:szCs w:val="24"/>
        </w:rPr>
        <w:t xml:space="preserve">, </w:t>
      </w:r>
      <w:r>
        <w:rPr>
          <w:rFonts w:cs="Arial"/>
          <w:sz w:val="24"/>
          <w:szCs w:val="24"/>
        </w:rPr>
        <w:t>US</w:t>
      </w:r>
      <w:r w:rsidR="0011347F" w:rsidRPr="00AB081E">
        <w:rPr>
          <w:rFonts w:cs="Arial"/>
          <w:sz w:val="24"/>
          <w:szCs w:val="24"/>
        </w:rPr>
        <w:t xml:space="preserve">, </w:t>
      </w:r>
      <w:r>
        <w:rPr>
          <w:rFonts w:cs="Arial"/>
          <w:sz w:val="24"/>
          <w:szCs w:val="24"/>
        </w:rPr>
        <w:t>18</w:t>
      </w:r>
      <w:r w:rsidR="009603CC" w:rsidRPr="009603CC">
        <w:rPr>
          <w:rFonts w:cs="Arial"/>
          <w:sz w:val="24"/>
          <w:szCs w:val="24"/>
          <w:vertAlign w:val="superscript"/>
        </w:rPr>
        <w:t>th</w:t>
      </w:r>
      <w:r w:rsidR="009603CC">
        <w:rPr>
          <w:rFonts w:cs="Arial"/>
          <w:sz w:val="24"/>
          <w:szCs w:val="24"/>
        </w:rPr>
        <w:t xml:space="preserve"> </w:t>
      </w:r>
      <w:r w:rsidR="0011347F">
        <w:rPr>
          <w:rFonts w:cs="Arial"/>
          <w:sz w:val="24"/>
          <w:szCs w:val="24"/>
        </w:rPr>
        <w:t xml:space="preserve">– </w:t>
      </w:r>
      <w:r>
        <w:rPr>
          <w:rFonts w:cs="Arial"/>
          <w:sz w:val="24"/>
          <w:szCs w:val="24"/>
        </w:rPr>
        <w:t>22</w:t>
      </w:r>
      <w:r w:rsidRPr="00E94B50">
        <w:rPr>
          <w:rFonts w:cs="Arial"/>
          <w:sz w:val="24"/>
          <w:szCs w:val="24"/>
          <w:vertAlign w:val="superscript"/>
        </w:rPr>
        <w:t>nd</w:t>
      </w:r>
      <w:r>
        <w:rPr>
          <w:rFonts w:cs="Arial"/>
          <w:sz w:val="24"/>
          <w:szCs w:val="24"/>
        </w:rPr>
        <w:t xml:space="preserve"> November</w:t>
      </w:r>
      <w:r w:rsidR="0011347F" w:rsidRPr="00AE32FA">
        <w:rPr>
          <w:rFonts w:cs="Arial"/>
          <w:sz w:val="24"/>
          <w:szCs w:val="24"/>
        </w:rPr>
        <w:t xml:space="preserve"> 202</w:t>
      </w:r>
      <w:r w:rsidR="00F07B5F">
        <w:rPr>
          <w:rFonts w:cs="Arial"/>
          <w:sz w:val="24"/>
          <w:szCs w:val="24"/>
        </w:rPr>
        <w:t>4</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1AE3147F"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E94B50">
        <w:rPr>
          <w:rFonts w:ascii="Arial" w:hAnsi="Arial" w:cs="Arial"/>
          <w:b/>
          <w:sz w:val="24"/>
        </w:rPr>
        <w:t>7</w:t>
      </w:r>
      <w:r w:rsidR="00DE126F">
        <w:rPr>
          <w:rFonts w:ascii="Arial" w:hAnsi="Arial" w:cs="Arial"/>
          <w:b/>
          <w:sz w:val="24"/>
        </w:rPr>
        <w:t>.2</w:t>
      </w:r>
      <w:r w:rsidR="00EF079B">
        <w:rPr>
          <w:rFonts w:ascii="Arial" w:hAnsi="Arial" w:cs="Arial"/>
          <w:b/>
          <w:sz w:val="24"/>
        </w:rPr>
        <w:t>2</w:t>
      </w:r>
      <w:r w:rsidR="00DE126F">
        <w:rPr>
          <w:rFonts w:ascii="Arial" w:hAnsi="Arial" w:cs="Arial"/>
          <w:b/>
          <w:sz w:val="24"/>
        </w:rPr>
        <w:t>.2</w:t>
      </w:r>
      <w:r w:rsidR="00EF079B">
        <w:rPr>
          <w:rFonts w:ascii="Arial" w:hAnsi="Arial" w:cs="Arial"/>
          <w:b/>
          <w:sz w:val="24"/>
        </w:rPr>
        <w:t>.1</w:t>
      </w:r>
    </w:p>
    <w:p w14:paraId="0293383C" w14:textId="23542091"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49885BEB"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764404">
        <w:rPr>
          <w:rFonts w:ascii="Arial" w:hAnsi="Arial" w:cs="Arial"/>
          <w:b/>
          <w:sz w:val="24"/>
        </w:rPr>
        <w:t>Discussion on RRM requirements for On-demand SSB SCell operations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6931C76E" w14:textId="39B3FAF2" w:rsidR="009603CC" w:rsidRDefault="009603CC" w:rsidP="00A3422C">
      <w:pPr>
        <w:jc w:val="both"/>
      </w:pPr>
      <w:r>
        <w:t xml:space="preserve">The Rel-19 </w:t>
      </w:r>
      <w:r w:rsidR="00BF434D">
        <w:t xml:space="preserve">NR network energy saving enhancements work item was approved in [1]. </w:t>
      </w:r>
      <w:r w:rsidR="00D16749">
        <w:t>T</w:t>
      </w:r>
      <w:r w:rsidR="0088784F">
        <w:t>he</w:t>
      </w:r>
      <w:r>
        <w:t xml:space="preserve"> work item </w:t>
      </w:r>
      <w:r w:rsidR="00906C7D">
        <w:t xml:space="preserve">Core part </w:t>
      </w:r>
      <w:r>
        <w:t xml:space="preserve">objectives </w:t>
      </w:r>
      <w:r w:rsidR="00B250DB">
        <w:t xml:space="preserve">for on-demand SSB </w:t>
      </w:r>
      <w:r w:rsidR="00906C7D">
        <w:t>are provided below</w:t>
      </w:r>
      <w:r>
        <w:t>.</w:t>
      </w:r>
    </w:p>
    <w:tbl>
      <w:tblPr>
        <w:tblStyle w:val="TableGrid"/>
        <w:tblW w:w="0" w:type="auto"/>
        <w:tblLook w:val="04A0" w:firstRow="1" w:lastRow="0" w:firstColumn="1" w:lastColumn="0" w:noHBand="0" w:noVBand="1"/>
      </w:tblPr>
      <w:tblGrid>
        <w:gridCol w:w="9621"/>
      </w:tblGrid>
      <w:tr w:rsidR="009603CC" w14:paraId="6DDF7F1A" w14:textId="77777777" w:rsidTr="009603CC">
        <w:tc>
          <w:tcPr>
            <w:tcW w:w="9629" w:type="dxa"/>
          </w:tcPr>
          <w:p w14:paraId="2024E783" w14:textId="77777777" w:rsidR="00BF434D" w:rsidRDefault="00BF434D" w:rsidP="00BF434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42D2623C" w14:textId="77777777" w:rsidR="00BF434D" w:rsidRDefault="00BF434D" w:rsidP="00BF434D">
            <w:pPr>
              <w:spacing w:after="0"/>
              <w:rPr>
                <w:bCs/>
              </w:rPr>
            </w:pPr>
          </w:p>
          <w:p w14:paraId="1C0F62E1" w14:textId="77777777" w:rsidR="00BF434D" w:rsidRDefault="00BF434D" w:rsidP="00367D36">
            <w:pPr>
              <w:numPr>
                <w:ilvl w:val="0"/>
                <w:numId w:val="3"/>
              </w:numPr>
              <w:spacing w:before="0"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1551055E" w14:textId="77777777" w:rsidR="00BF434D" w:rsidRPr="005A51E8" w:rsidRDefault="00BF434D" w:rsidP="00367D36">
            <w:pPr>
              <w:numPr>
                <w:ilvl w:val="1"/>
                <w:numId w:val="3"/>
              </w:numPr>
              <w:spacing w:beforeLines="50" w:afterLines="50"/>
              <w:ind w:left="1049" w:hanging="329"/>
              <w:jc w:val="both"/>
              <w:rPr>
                <w:bCs/>
                <w:lang w:val="en-US" w:eastAsia="zh-CN"/>
              </w:rPr>
            </w:pPr>
            <w:r w:rsidRPr="005A51E8">
              <w:rPr>
                <w:bCs/>
                <w:lang w:val="en-US" w:eastAsia="zh-CN"/>
              </w:rPr>
              <w:t xml:space="preserve">Specify triggering method(s) (select from UE uplink wake-up-signal using an existing signal/channel, cell on/off indication via backhaul, </w:t>
            </w:r>
            <w:proofErr w:type="spellStart"/>
            <w:r w:rsidRPr="005A51E8">
              <w:rPr>
                <w:bCs/>
                <w:lang w:val="en-US" w:eastAsia="zh-CN"/>
              </w:rPr>
              <w:t>Scell</w:t>
            </w:r>
            <w:proofErr w:type="spellEnd"/>
            <w:r w:rsidRPr="005A51E8">
              <w:rPr>
                <w:bCs/>
                <w:lang w:val="en-US" w:eastAsia="zh-CN"/>
              </w:rPr>
              <w:t xml:space="preserve"> activation/deactivation signaling)</w:t>
            </w:r>
          </w:p>
          <w:p w14:paraId="52B466FB" w14:textId="4FDE6F59" w:rsidR="009603CC" w:rsidRPr="00B250DB" w:rsidRDefault="00BF434D" w:rsidP="00367D36">
            <w:pPr>
              <w:numPr>
                <w:ilvl w:val="1"/>
                <w:numId w:val="3"/>
              </w:numPr>
              <w:spacing w:beforeLines="50" w:afterLines="50"/>
              <w:ind w:left="1049" w:hanging="329"/>
              <w:jc w:val="both"/>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tc>
      </w:tr>
    </w:tbl>
    <w:p w14:paraId="67431D78" w14:textId="0005502F" w:rsidR="009603CC" w:rsidRDefault="00A6183C" w:rsidP="00A3422C">
      <w:pPr>
        <w:jc w:val="both"/>
      </w:pPr>
      <w:r>
        <w:t xml:space="preserve">In this paper we provide </w:t>
      </w:r>
      <w:r w:rsidR="00545074">
        <w:t>analysis on the RRM requirements for on-demand SSB in SCell</w:t>
      </w:r>
      <w:r>
        <w:t xml:space="preserve">. </w:t>
      </w:r>
    </w:p>
    <w:p w14:paraId="7A73CE75" w14:textId="20A5BE9E" w:rsidR="00EB6DB3" w:rsidRDefault="00B250DB" w:rsidP="006850C8">
      <w:pPr>
        <w:pStyle w:val="Heading1"/>
      </w:pPr>
      <w:r>
        <w:t>On-demand SSB RRM requirements</w:t>
      </w:r>
    </w:p>
    <w:p w14:paraId="4D3C030D" w14:textId="4E278A2F" w:rsidR="001A63FD" w:rsidRDefault="00A6183C" w:rsidP="001A63FD">
      <w:pPr>
        <w:pStyle w:val="Heading2"/>
        <w:ind w:left="567"/>
      </w:pPr>
      <w:r>
        <w:t>On-demand SSB in SCell</w:t>
      </w:r>
    </w:p>
    <w:p w14:paraId="6C2E8E26" w14:textId="4A6D4803" w:rsidR="00A6183C" w:rsidRDefault="00A6183C" w:rsidP="00A6183C">
      <w:pPr>
        <w:rPr>
          <w:lang w:eastAsia="ja-JP" w:bidi="hi-IN"/>
        </w:rPr>
      </w:pPr>
      <w:r>
        <w:rPr>
          <w:lang w:eastAsia="ja-JP" w:bidi="hi-IN"/>
        </w:rPr>
        <w:t xml:space="preserve">In </w:t>
      </w:r>
      <w:proofErr w:type="gramStart"/>
      <w:r>
        <w:rPr>
          <w:lang w:eastAsia="ja-JP" w:bidi="hi-IN"/>
        </w:rPr>
        <w:t>general</w:t>
      </w:r>
      <w:proofErr w:type="gramEnd"/>
      <w:r>
        <w:rPr>
          <w:lang w:eastAsia="ja-JP" w:bidi="hi-IN"/>
        </w:rPr>
        <w:t xml:space="preserve"> this part of the discussion is about the On-demand SSB that is used by UE for SCell time/frequency synchronization and L1 or L3 measurements during or outside SCell activation when the UE is configured with carrier aggregation operations.</w:t>
      </w:r>
    </w:p>
    <w:p w14:paraId="3E0642D9" w14:textId="7E6C32B5" w:rsidR="00A6183C" w:rsidRDefault="004F4493" w:rsidP="00A6183C">
      <w:pPr>
        <w:rPr>
          <w:lang w:eastAsia="ja-JP" w:bidi="hi-IN"/>
        </w:rPr>
      </w:pPr>
      <w:r>
        <w:rPr>
          <w:lang w:eastAsia="ja-JP" w:bidi="hi-IN"/>
        </w:rPr>
        <w:t xml:space="preserve">In RAN4, it is natural that we look at the activation procedure and its corresponding RRM requirements first and then move to discuss the serving cell measurement requirements enhancements after CA is configured to the UE (the measurements enhancements based on On-demand SSB aim to </w:t>
      </w:r>
      <w:r w:rsidR="00EB5640">
        <w:rPr>
          <w:lang w:eastAsia="ja-JP" w:bidi="hi-IN"/>
        </w:rPr>
        <w:t>serve</w:t>
      </w:r>
      <w:r>
        <w:rPr>
          <w:lang w:eastAsia="ja-JP" w:bidi="hi-IN"/>
        </w:rPr>
        <w:t xml:space="preserve"> the activation</w:t>
      </w:r>
      <w:r w:rsidR="00D6487A">
        <w:rPr>
          <w:lang w:eastAsia="ja-JP" w:bidi="hi-IN"/>
        </w:rPr>
        <w:t xml:space="preserve"> procedure</w:t>
      </w:r>
      <w:r>
        <w:rPr>
          <w:lang w:eastAsia="ja-JP" w:bidi="hi-IN"/>
        </w:rPr>
        <w:t xml:space="preserve"> eventually)</w:t>
      </w:r>
      <w:r w:rsidR="007B22C3">
        <w:rPr>
          <w:lang w:eastAsia="ja-JP" w:bidi="hi-IN"/>
        </w:rPr>
        <w:t xml:space="preserve"> or after SCell activation is complete</w:t>
      </w:r>
      <w:r>
        <w:rPr>
          <w:lang w:eastAsia="ja-JP" w:bidi="hi-IN"/>
        </w:rPr>
        <w:t>.</w:t>
      </w:r>
    </w:p>
    <w:p w14:paraId="26C65C96" w14:textId="09F16999" w:rsidR="000B751F" w:rsidRDefault="007B22C3" w:rsidP="00A6183C">
      <w:pPr>
        <w:rPr>
          <w:lang w:eastAsia="ja-JP" w:bidi="hi-IN"/>
        </w:rPr>
      </w:pPr>
      <w:r>
        <w:rPr>
          <w:lang w:eastAsia="ja-JP" w:bidi="hi-IN"/>
        </w:rPr>
        <w:t>Correspondingly we can identify the below aspects of RAN4 RRM specification impacts:</w:t>
      </w:r>
    </w:p>
    <w:p w14:paraId="636E5D4D" w14:textId="77777777" w:rsidR="00367D36" w:rsidRDefault="00367D36" w:rsidP="00367D36">
      <w:pPr>
        <w:pStyle w:val="ListParagraph"/>
        <w:numPr>
          <w:ilvl w:val="0"/>
          <w:numId w:val="5"/>
        </w:numPr>
        <w:rPr>
          <w:lang w:eastAsia="ja-JP" w:bidi="hi-IN"/>
        </w:rPr>
      </w:pPr>
      <w:r>
        <w:rPr>
          <w:lang w:eastAsia="ja-JP" w:bidi="hi-IN"/>
        </w:rPr>
        <w:t>Enhanced deactivated SCell measurement delay requirements based on On-demand SSB</w:t>
      </w:r>
    </w:p>
    <w:p w14:paraId="21F113DF" w14:textId="7B81FA33" w:rsidR="007B22C3" w:rsidRDefault="007B22C3" w:rsidP="00367D36">
      <w:pPr>
        <w:pStyle w:val="ListParagraph"/>
        <w:numPr>
          <w:ilvl w:val="0"/>
          <w:numId w:val="5"/>
        </w:numPr>
        <w:rPr>
          <w:lang w:eastAsia="ja-JP" w:bidi="hi-IN"/>
        </w:rPr>
      </w:pPr>
      <w:r>
        <w:rPr>
          <w:lang w:eastAsia="ja-JP" w:bidi="hi-IN"/>
        </w:rPr>
        <w:t>Enhanced SCell activation delay requirements based on On-demand SSB</w:t>
      </w:r>
    </w:p>
    <w:p w14:paraId="707F9FAE" w14:textId="426EAC53" w:rsidR="00EC11B7" w:rsidRDefault="00EC11B7" w:rsidP="00367D36">
      <w:pPr>
        <w:pStyle w:val="ListParagraph"/>
        <w:numPr>
          <w:ilvl w:val="1"/>
          <w:numId w:val="5"/>
        </w:numPr>
        <w:rPr>
          <w:lang w:eastAsia="ja-JP" w:bidi="hi-IN"/>
        </w:rPr>
      </w:pPr>
      <w:r>
        <w:rPr>
          <w:lang w:eastAsia="ja-JP" w:bidi="hi-IN"/>
        </w:rPr>
        <w:t>Enhanced L3 measurement delay</w:t>
      </w:r>
      <w:r w:rsidR="00B250DB">
        <w:rPr>
          <w:lang w:eastAsia="ja-JP" w:bidi="hi-IN"/>
        </w:rPr>
        <w:t xml:space="preserve"> (reuse existing measurement requirements)</w:t>
      </w:r>
    </w:p>
    <w:p w14:paraId="29B6D027" w14:textId="343704D8" w:rsidR="00367D36" w:rsidRDefault="00367D36" w:rsidP="00367D36">
      <w:pPr>
        <w:pStyle w:val="ListParagraph"/>
        <w:numPr>
          <w:ilvl w:val="1"/>
          <w:numId w:val="5"/>
        </w:numPr>
        <w:rPr>
          <w:lang w:eastAsia="ja-JP" w:bidi="hi-IN"/>
        </w:rPr>
      </w:pPr>
      <w:r>
        <w:rPr>
          <w:lang w:eastAsia="ja-JP" w:bidi="hi-IN"/>
        </w:rPr>
        <w:t>Known cell conditions based on on-demand SSB</w:t>
      </w:r>
    </w:p>
    <w:p w14:paraId="7F8099C4" w14:textId="24B0B18D" w:rsidR="00EC11B7" w:rsidRDefault="00EC11B7" w:rsidP="00367D36">
      <w:pPr>
        <w:pStyle w:val="ListParagraph"/>
        <w:numPr>
          <w:ilvl w:val="1"/>
          <w:numId w:val="5"/>
        </w:numPr>
        <w:rPr>
          <w:lang w:eastAsia="ja-JP" w:bidi="hi-IN"/>
        </w:rPr>
      </w:pPr>
      <w:r>
        <w:rPr>
          <w:lang w:eastAsia="ja-JP" w:bidi="hi-IN"/>
        </w:rPr>
        <w:t>Enhanced L1 measurement delay</w:t>
      </w:r>
    </w:p>
    <w:p w14:paraId="6611DF8F" w14:textId="091CF79F" w:rsidR="00936A15" w:rsidRDefault="00936A15" w:rsidP="00A6183C">
      <w:pPr>
        <w:rPr>
          <w:lang w:eastAsia="ja-JP" w:bidi="hi-IN"/>
        </w:rPr>
      </w:pPr>
      <w:r>
        <w:rPr>
          <w:lang w:eastAsia="ja-JP" w:bidi="hi-IN"/>
        </w:rPr>
        <w:t>The below figure helps to understand the RRM scope regarding On-demand SSB enhancements in RAN4.</w:t>
      </w:r>
    </w:p>
    <w:p w14:paraId="1637A8E4" w14:textId="77777777" w:rsidR="0016798D" w:rsidRDefault="0016798D" w:rsidP="0016798D">
      <w:pPr>
        <w:keepNext/>
      </w:pPr>
      <w:r>
        <w:object w:dxaOrig="14596" w:dyaOrig="3090" w14:anchorId="27CC0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99.75pt" o:ole="">
            <v:imagedata r:id="rId10" o:title=""/>
          </v:shape>
          <o:OLEObject Type="Embed" ProgID="Visio.Drawing.15" ShapeID="_x0000_i1025" DrawAspect="Content" ObjectID="_1792595359" r:id="rId11"/>
        </w:object>
      </w:r>
    </w:p>
    <w:p w14:paraId="6D73B2B0" w14:textId="0B535236" w:rsidR="00936A15" w:rsidRDefault="0016798D" w:rsidP="0016798D">
      <w:pPr>
        <w:pStyle w:val="Caption"/>
        <w:jc w:val="center"/>
        <w:rPr>
          <w:lang w:eastAsia="ja-JP" w:bidi="hi-IN"/>
        </w:rPr>
      </w:pPr>
      <w:r>
        <w:t xml:space="preserve">Figure </w:t>
      </w:r>
      <w:fldSimple w:instr=" SEQ Figure \* ARABIC ">
        <w:r>
          <w:rPr>
            <w:noProof/>
          </w:rPr>
          <w:t>1</w:t>
        </w:r>
      </w:fldSimple>
      <w:r>
        <w:t xml:space="preserve"> Correspondence between RAN1 scenarios and RRM scope</w:t>
      </w:r>
    </w:p>
    <w:p w14:paraId="2D2E3205" w14:textId="40387392" w:rsidR="005A7F82" w:rsidRDefault="005A7F82" w:rsidP="005A7F82">
      <w:pPr>
        <w:pStyle w:val="Heading2"/>
        <w:ind w:left="567"/>
      </w:pPr>
      <w:r>
        <w:t>On-demand SSB and always-on SSB</w:t>
      </w:r>
    </w:p>
    <w:p w14:paraId="3FAFD289" w14:textId="77777777" w:rsidR="005A7F82" w:rsidRPr="000B2FF1" w:rsidRDefault="005A7F82" w:rsidP="005A7F82">
      <w:pPr>
        <w:rPr>
          <w:b/>
          <w:bCs/>
          <w:i/>
          <w:iCs/>
          <w:u w:val="single"/>
        </w:rPr>
      </w:pPr>
      <w:r>
        <w:rPr>
          <w:b/>
          <w:bCs/>
          <w:i/>
          <w:iCs/>
          <w:u w:val="single"/>
        </w:rPr>
        <w:t>No always-on SSB transmission</w:t>
      </w:r>
    </w:p>
    <w:p w14:paraId="572CB53C" w14:textId="77777777" w:rsidR="005A7F82" w:rsidRDefault="005A7F82" w:rsidP="005A7F82">
      <w:r>
        <w:t>RAN1 identified the following two cases in their discussions.</w:t>
      </w:r>
    </w:p>
    <w:tbl>
      <w:tblPr>
        <w:tblStyle w:val="TableGrid"/>
        <w:tblW w:w="0" w:type="auto"/>
        <w:tblLook w:val="04A0" w:firstRow="1" w:lastRow="0" w:firstColumn="1" w:lastColumn="0" w:noHBand="0" w:noVBand="1"/>
      </w:tblPr>
      <w:tblGrid>
        <w:gridCol w:w="9621"/>
      </w:tblGrid>
      <w:tr w:rsidR="005A7F82" w14:paraId="625D82C1" w14:textId="77777777" w:rsidTr="000B4F1B">
        <w:tc>
          <w:tcPr>
            <w:tcW w:w="9621" w:type="dxa"/>
          </w:tcPr>
          <w:p w14:paraId="6931B0B0" w14:textId="77777777" w:rsidR="005A7F82" w:rsidRPr="00C071B4" w:rsidRDefault="005A7F82" w:rsidP="00367D36">
            <w:pPr>
              <w:pStyle w:val="ListParagraph"/>
              <w:numPr>
                <w:ilvl w:val="0"/>
                <w:numId w:val="4"/>
              </w:numPr>
              <w:overflowPunct/>
              <w:autoSpaceDE/>
              <w:autoSpaceDN/>
              <w:adjustRightInd/>
              <w:spacing w:before="0" w:after="0"/>
              <w:jc w:val="both"/>
              <w:textAlignment w:val="auto"/>
              <w:rPr>
                <w:rFonts w:eastAsia="Malgun Gothic"/>
                <w:highlight w:val="green"/>
              </w:rPr>
            </w:pPr>
            <w:r w:rsidRPr="0011438A">
              <w:rPr>
                <w:b/>
                <w:bCs/>
                <w:highlight w:val="green"/>
              </w:rPr>
              <w:t>Case #1:</w:t>
            </w:r>
            <w:r w:rsidRPr="0011438A">
              <w:rPr>
                <w:highlight w:val="green"/>
              </w:rPr>
              <w:t xml:space="preserve"> No always-on SSB on the cell</w:t>
            </w:r>
          </w:p>
          <w:p w14:paraId="32542D60" w14:textId="77777777" w:rsidR="005A7F82" w:rsidRPr="000B751F" w:rsidRDefault="005A7F82" w:rsidP="00367D36">
            <w:pPr>
              <w:pStyle w:val="ListParagraph"/>
              <w:numPr>
                <w:ilvl w:val="0"/>
                <w:numId w:val="4"/>
              </w:numPr>
              <w:overflowPunct/>
              <w:autoSpaceDE/>
              <w:autoSpaceDN/>
              <w:adjustRightInd/>
              <w:spacing w:before="0" w:after="0"/>
              <w:jc w:val="both"/>
              <w:textAlignment w:val="auto"/>
              <w:rPr>
                <w:rFonts w:eastAsia="Malgun Gothic"/>
                <w:highlight w:val="green"/>
              </w:rPr>
            </w:pPr>
            <w:r w:rsidRPr="0011438A">
              <w:rPr>
                <w:b/>
                <w:bCs/>
                <w:highlight w:val="green"/>
              </w:rPr>
              <w:t>Case #2:</w:t>
            </w:r>
            <w:r w:rsidRPr="0011438A">
              <w:rPr>
                <w:highlight w:val="green"/>
              </w:rPr>
              <w:t xml:space="preserve"> Always-on SSB is periodically transmitted on the cell</w:t>
            </w:r>
          </w:p>
        </w:tc>
      </w:tr>
    </w:tbl>
    <w:p w14:paraId="386E1FDF" w14:textId="77777777" w:rsidR="005A7F82" w:rsidRDefault="005A7F82" w:rsidP="005A7F82">
      <w:r>
        <w:t>RAN4 will be looking at the scenarios where On-demand SSB is configured in the SCell due to energy saving purposes and seek to minimize the impact of less SSB transmissions and to enhance the performance by allowing the UE to measure on the On-demand SSB specifically transmitted for the SCell activation procedure.</w:t>
      </w:r>
    </w:p>
    <w:p w14:paraId="73C98E38" w14:textId="7094252D" w:rsidR="005A7F82" w:rsidRDefault="005A7F82" w:rsidP="005A7F82">
      <w:r>
        <w:t>From RAN4 perspective, it is possible that at least for some of the scenarios there is no always-on SSB on the target SCell. SSB-less operations are applicable to intra-band and inter-band carrier aggregations already in the existing specifications. With the help of On-demand SSB, we see great benefits as it completes the SSB-less SCell systematically.</w:t>
      </w:r>
    </w:p>
    <w:p w14:paraId="0388945B" w14:textId="5197296D" w:rsidR="00965442" w:rsidRDefault="00965442" w:rsidP="005A7F82">
      <w:r>
        <w:t xml:space="preserve">In </w:t>
      </w:r>
      <w:proofErr w:type="gramStart"/>
      <w:r>
        <w:t>fact</w:t>
      </w:r>
      <w:proofErr w:type="gramEnd"/>
      <w:r>
        <w:t xml:space="preserve"> we should focus on the cases where there is no always-on SSB on the target cell since this is the major use case in Rel-19 for this work item to compensate for SSB-less operations 3GPP introduced in Rel-18.</w:t>
      </w:r>
    </w:p>
    <w:p w14:paraId="7EB1C152" w14:textId="66B5A2EA" w:rsidR="00965442" w:rsidRDefault="00965442" w:rsidP="005A7F82">
      <w:r>
        <w:t>In the last WG meeting, we had discussions on case #1 and case #2 and come to some agreements which are shown in the below box.</w:t>
      </w:r>
    </w:p>
    <w:tbl>
      <w:tblPr>
        <w:tblStyle w:val="TableGrid"/>
        <w:tblW w:w="0" w:type="auto"/>
        <w:tblLook w:val="04A0" w:firstRow="1" w:lastRow="0" w:firstColumn="1" w:lastColumn="0" w:noHBand="0" w:noVBand="1"/>
      </w:tblPr>
      <w:tblGrid>
        <w:gridCol w:w="9621"/>
      </w:tblGrid>
      <w:tr w:rsidR="00965442" w:rsidRPr="005C63DE" w14:paraId="4C6AD47F" w14:textId="77777777" w:rsidTr="00965442">
        <w:tc>
          <w:tcPr>
            <w:tcW w:w="9621" w:type="dxa"/>
          </w:tcPr>
          <w:p w14:paraId="28844BE0" w14:textId="77777777" w:rsidR="00965442" w:rsidRPr="00965442" w:rsidRDefault="00965442" w:rsidP="00965442">
            <w:pPr>
              <w:rPr>
                <w:b/>
                <w:sz w:val="18"/>
                <w:szCs w:val="18"/>
                <w:u w:val="single"/>
              </w:rPr>
            </w:pPr>
            <w:r w:rsidRPr="00965442">
              <w:rPr>
                <w:b/>
                <w:sz w:val="18"/>
                <w:szCs w:val="18"/>
                <w:u w:val="single"/>
              </w:rPr>
              <w:t>Issue 1-1-3: OD-SSB type</w:t>
            </w:r>
          </w:p>
          <w:p w14:paraId="765FABDC" w14:textId="77777777" w:rsidR="00965442" w:rsidRPr="00965442" w:rsidRDefault="00965442" w:rsidP="00965442">
            <w:pPr>
              <w:rPr>
                <w:sz w:val="18"/>
                <w:szCs w:val="18"/>
              </w:rPr>
            </w:pPr>
            <w:r w:rsidRPr="00965442">
              <w:rPr>
                <w:sz w:val="18"/>
                <w:szCs w:val="18"/>
              </w:rPr>
              <w:t>Agreement:</w:t>
            </w:r>
          </w:p>
          <w:p w14:paraId="4F510ECE" w14:textId="77777777" w:rsidR="00965442" w:rsidRPr="00965442" w:rsidRDefault="00965442" w:rsidP="00367D36">
            <w:pPr>
              <w:numPr>
                <w:ilvl w:val="0"/>
                <w:numId w:val="6"/>
              </w:numPr>
              <w:rPr>
                <w:sz w:val="18"/>
                <w:szCs w:val="18"/>
                <w:lang w:val="ru-RU"/>
              </w:rPr>
            </w:pPr>
            <w:r w:rsidRPr="00965442">
              <w:rPr>
                <w:sz w:val="18"/>
                <w:szCs w:val="18"/>
                <w:lang w:val="ru-RU"/>
              </w:rPr>
              <w:t xml:space="preserve">RAN4 to first take NCD-SSB as a start point for OD-SSB requirements. </w:t>
            </w:r>
          </w:p>
          <w:p w14:paraId="15C57399" w14:textId="77777777" w:rsidR="00965442" w:rsidRPr="005C63DE" w:rsidRDefault="00965442" w:rsidP="00965442">
            <w:pPr>
              <w:snapToGrid w:val="0"/>
              <w:rPr>
                <w:b/>
                <w:bCs/>
                <w:color w:val="000000" w:themeColor="text1"/>
                <w:sz w:val="18"/>
                <w:szCs w:val="18"/>
                <w:u w:val="single"/>
              </w:rPr>
            </w:pPr>
            <w:r w:rsidRPr="005C63DE">
              <w:rPr>
                <w:b/>
                <w:bCs/>
                <w:color w:val="000000" w:themeColor="text1"/>
                <w:sz w:val="18"/>
                <w:szCs w:val="18"/>
                <w:u w:val="single"/>
              </w:rPr>
              <w:t>Issue 1-3-1: Always-on SSB and OD-SSB time/frequency domain relation</w:t>
            </w:r>
          </w:p>
          <w:p w14:paraId="3859F00E" w14:textId="77777777" w:rsidR="00965442" w:rsidRPr="005C63DE" w:rsidRDefault="00965442" w:rsidP="00965442">
            <w:pPr>
              <w:snapToGrid w:val="0"/>
              <w:rPr>
                <w:sz w:val="18"/>
                <w:szCs w:val="18"/>
                <w:highlight w:val="green"/>
                <w:lang w:val="en-US" w:eastAsia="zh-CN"/>
              </w:rPr>
            </w:pPr>
            <w:r w:rsidRPr="005C63DE">
              <w:rPr>
                <w:rFonts w:hint="eastAsia"/>
                <w:sz w:val="18"/>
                <w:szCs w:val="18"/>
                <w:highlight w:val="green"/>
                <w:lang w:val="en-US" w:eastAsia="zh-CN"/>
              </w:rPr>
              <w:t>A</w:t>
            </w:r>
            <w:r w:rsidRPr="005C63DE">
              <w:rPr>
                <w:sz w:val="18"/>
                <w:szCs w:val="18"/>
                <w:highlight w:val="green"/>
                <w:lang w:val="en-US" w:eastAsia="zh-CN"/>
              </w:rPr>
              <w:t>greement:</w:t>
            </w:r>
          </w:p>
          <w:p w14:paraId="6D5B08FF" w14:textId="77777777" w:rsidR="00965442" w:rsidRPr="005C63DE" w:rsidRDefault="00965442" w:rsidP="00367D36">
            <w:pPr>
              <w:pStyle w:val="ListParagraph"/>
              <w:numPr>
                <w:ilvl w:val="2"/>
                <w:numId w:val="7"/>
              </w:numPr>
              <w:overflowPunct/>
              <w:autoSpaceDE/>
              <w:adjustRightInd/>
              <w:snapToGrid w:val="0"/>
              <w:spacing w:before="0"/>
              <w:contextualSpacing w:val="0"/>
              <w:textAlignment w:val="auto"/>
              <w:rPr>
                <w:color w:val="000000" w:themeColor="text1"/>
                <w:sz w:val="18"/>
                <w:szCs w:val="18"/>
                <w:highlight w:val="green"/>
              </w:rPr>
            </w:pPr>
            <w:r w:rsidRPr="005C63DE">
              <w:rPr>
                <w:color w:val="000000" w:themeColor="text1"/>
                <w:sz w:val="18"/>
                <w:szCs w:val="18"/>
                <w:highlight w:val="green"/>
              </w:rPr>
              <w:t>In OD-SSB Case 2, RAN4 to first discuss the deactivated SCell requirement for Scenario 1. RAN4 to further discuss whether to define the requirement for the scenario 2 and 3 i</w:t>
            </w:r>
            <w:r w:rsidRPr="005C63DE">
              <w:rPr>
                <w:color w:val="FF0000"/>
                <w:sz w:val="18"/>
                <w:szCs w:val="18"/>
                <w:highlight w:val="green"/>
                <w:u w:val="single"/>
              </w:rPr>
              <w:t xml:space="preserve">f </w:t>
            </w:r>
            <w:proofErr w:type="gramStart"/>
            <w:r w:rsidRPr="005C63DE">
              <w:rPr>
                <w:color w:val="FF0000"/>
                <w:sz w:val="18"/>
                <w:szCs w:val="18"/>
                <w:highlight w:val="green"/>
                <w:u w:val="single"/>
              </w:rPr>
              <w:t>scenario</w:t>
            </w:r>
            <w:proofErr w:type="gramEnd"/>
            <w:r w:rsidRPr="005C63DE">
              <w:rPr>
                <w:color w:val="FF0000"/>
                <w:sz w:val="18"/>
                <w:szCs w:val="18"/>
                <w:highlight w:val="green"/>
                <w:u w:val="single"/>
              </w:rPr>
              <w:t xml:space="preserve"> 2 and 3 are supported in RAN1 </w:t>
            </w:r>
            <w:r w:rsidRPr="005C63DE">
              <w:rPr>
                <w:color w:val="000000" w:themeColor="text1"/>
                <w:sz w:val="18"/>
                <w:szCs w:val="18"/>
                <w:highlight w:val="green"/>
              </w:rPr>
              <w:t xml:space="preserve">based on RAN1’s </w:t>
            </w:r>
            <w:r w:rsidRPr="005C63DE">
              <w:rPr>
                <w:color w:val="FF0000"/>
                <w:sz w:val="18"/>
                <w:szCs w:val="18"/>
                <w:highlight w:val="green"/>
                <w:u w:val="single"/>
              </w:rPr>
              <w:t>agreement</w:t>
            </w:r>
            <w:r w:rsidRPr="005C63DE">
              <w:rPr>
                <w:color w:val="000000" w:themeColor="text1"/>
                <w:sz w:val="18"/>
                <w:szCs w:val="18"/>
                <w:highlight w:val="green"/>
              </w:rPr>
              <w:t>.</w:t>
            </w:r>
          </w:p>
          <w:p w14:paraId="58751C84" w14:textId="77777777" w:rsidR="00965442" w:rsidRPr="005C63DE" w:rsidRDefault="00965442" w:rsidP="00367D36">
            <w:pPr>
              <w:pStyle w:val="ListParagraph"/>
              <w:numPr>
                <w:ilvl w:val="3"/>
                <w:numId w:val="7"/>
              </w:numPr>
              <w:overflowPunct/>
              <w:autoSpaceDE/>
              <w:adjustRightInd/>
              <w:snapToGrid w:val="0"/>
              <w:spacing w:before="0"/>
              <w:contextualSpacing w:val="0"/>
              <w:textAlignment w:val="auto"/>
              <w:rPr>
                <w:color w:val="000000" w:themeColor="text1"/>
                <w:sz w:val="18"/>
                <w:szCs w:val="18"/>
                <w:highlight w:val="green"/>
              </w:rPr>
            </w:pPr>
            <w:r w:rsidRPr="005C63DE">
              <w:rPr>
                <w:color w:val="000000" w:themeColor="text1"/>
                <w:sz w:val="18"/>
                <w:szCs w:val="18"/>
                <w:highlight w:val="green"/>
              </w:rPr>
              <w:t xml:space="preserve">Scenario 1: OD-SSB and always-on SSB are with same </w:t>
            </w:r>
            <w:r w:rsidRPr="005C63DE">
              <w:rPr>
                <w:color w:val="FF0000"/>
                <w:sz w:val="18"/>
                <w:szCs w:val="18"/>
                <w:highlight w:val="green"/>
              </w:rPr>
              <w:t xml:space="preserve">SSB carrier </w:t>
            </w:r>
            <w:r w:rsidRPr="005C63DE">
              <w:rPr>
                <w:color w:val="000000" w:themeColor="text1"/>
                <w:sz w:val="18"/>
                <w:szCs w:val="18"/>
                <w:highlight w:val="green"/>
              </w:rPr>
              <w:t>frequency, same offset but different periodicities.</w:t>
            </w:r>
          </w:p>
          <w:p w14:paraId="1FD3D3CA" w14:textId="77777777" w:rsidR="00965442" w:rsidRPr="005C63DE" w:rsidRDefault="00965442" w:rsidP="00367D36">
            <w:pPr>
              <w:pStyle w:val="ListParagraph"/>
              <w:numPr>
                <w:ilvl w:val="3"/>
                <w:numId w:val="7"/>
              </w:numPr>
              <w:overflowPunct/>
              <w:autoSpaceDE/>
              <w:adjustRightInd/>
              <w:snapToGrid w:val="0"/>
              <w:spacing w:before="0"/>
              <w:contextualSpacing w:val="0"/>
              <w:textAlignment w:val="auto"/>
              <w:rPr>
                <w:color w:val="000000" w:themeColor="text1"/>
                <w:sz w:val="18"/>
                <w:szCs w:val="18"/>
                <w:highlight w:val="green"/>
              </w:rPr>
            </w:pPr>
            <w:r w:rsidRPr="005C63DE">
              <w:rPr>
                <w:color w:val="000000" w:themeColor="text1"/>
                <w:sz w:val="18"/>
                <w:szCs w:val="18"/>
                <w:highlight w:val="green"/>
              </w:rPr>
              <w:t xml:space="preserve">Scenario 2: OD-SSB and always-on SSB are with same </w:t>
            </w:r>
            <w:r w:rsidRPr="005C63DE">
              <w:rPr>
                <w:color w:val="FF0000"/>
                <w:sz w:val="18"/>
                <w:szCs w:val="18"/>
                <w:highlight w:val="green"/>
              </w:rPr>
              <w:t xml:space="preserve">SSB carrier </w:t>
            </w:r>
            <w:r w:rsidRPr="005C63DE">
              <w:rPr>
                <w:color w:val="000000" w:themeColor="text1"/>
                <w:sz w:val="18"/>
                <w:szCs w:val="18"/>
                <w:highlight w:val="green"/>
              </w:rPr>
              <w:t>frequency, different offsets and periodicities.</w:t>
            </w:r>
          </w:p>
          <w:p w14:paraId="1C70AC13" w14:textId="77777777" w:rsidR="00965442" w:rsidRPr="005C63DE" w:rsidRDefault="00965442" w:rsidP="00367D36">
            <w:pPr>
              <w:pStyle w:val="ListParagraph"/>
              <w:numPr>
                <w:ilvl w:val="3"/>
                <w:numId w:val="7"/>
              </w:numPr>
              <w:overflowPunct/>
              <w:autoSpaceDE/>
              <w:adjustRightInd/>
              <w:snapToGrid w:val="0"/>
              <w:spacing w:before="0"/>
              <w:contextualSpacing w:val="0"/>
              <w:textAlignment w:val="auto"/>
              <w:rPr>
                <w:color w:val="000000" w:themeColor="text1"/>
                <w:sz w:val="18"/>
                <w:szCs w:val="18"/>
                <w:highlight w:val="green"/>
              </w:rPr>
            </w:pPr>
            <w:r w:rsidRPr="005C63DE">
              <w:rPr>
                <w:color w:val="000000" w:themeColor="text1"/>
                <w:sz w:val="18"/>
                <w:szCs w:val="18"/>
                <w:highlight w:val="green"/>
              </w:rPr>
              <w:t xml:space="preserve">Scenario 3: OD-SSB and always-on SSB are within different </w:t>
            </w:r>
            <w:r w:rsidRPr="005C63DE">
              <w:rPr>
                <w:color w:val="FF0000"/>
                <w:sz w:val="18"/>
                <w:szCs w:val="18"/>
                <w:highlight w:val="green"/>
              </w:rPr>
              <w:t xml:space="preserve">SSB carrier </w:t>
            </w:r>
            <w:r w:rsidRPr="005C63DE">
              <w:rPr>
                <w:color w:val="000000" w:themeColor="text1"/>
                <w:sz w:val="18"/>
                <w:szCs w:val="18"/>
                <w:highlight w:val="green"/>
              </w:rPr>
              <w:t>frequencies.</w:t>
            </w:r>
          </w:p>
          <w:p w14:paraId="29861784" w14:textId="77777777" w:rsidR="00965442" w:rsidRPr="005C63DE" w:rsidRDefault="00965442" w:rsidP="00367D36">
            <w:pPr>
              <w:pStyle w:val="ListParagraph"/>
              <w:numPr>
                <w:ilvl w:val="2"/>
                <w:numId w:val="7"/>
              </w:numPr>
              <w:overflowPunct/>
              <w:autoSpaceDE/>
              <w:adjustRightInd/>
              <w:snapToGrid w:val="0"/>
              <w:spacing w:before="0"/>
              <w:contextualSpacing w:val="0"/>
              <w:textAlignment w:val="auto"/>
              <w:rPr>
                <w:color w:val="000000" w:themeColor="text1"/>
                <w:sz w:val="18"/>
                <w:szCs w:val="18"/>
                <w:highlight w:val="green"/>
              </w:rPr>
            </w:pPr>
            <w:r w:rsidRPr="005C63DE">
              <w:rPr>
                <w:rFonts w:hint="eastAsia"/>
                <w:color w:val="000000" w:themeColor="text1"/>
                <w:sz w:val="18"/>
                <w:szCs w:val="18"/>
                <w:highlight w:val="green"/>
              </w:rPr>
              <w:t>S</w:t>
            </w:r>
            <w:r w:rsidRPr="005C63DE">
              <w:rPr>
                <w:color w:val="000000" w:themeColor="text1"/>
                <w:sz w:val="18"/>
                <w:szCs w:val="18"/>
                <w:highlight w:val="green"/>
              </w:rPr>
              <w:t>end the above information to RAN1, further discuss the text including the questions to RAN1 in the LS.</w:t>
            </w:r>
          </w:p>
          <w:p w14:paraId="2756EA64" w14:textId="4C8BD13B" w:rsidR="00965442" w:rsidRPr="005C63DE" w:rsidRDefault="00965442" w:rsidP="00367D36">
            <w:pPr>
              <w:pStyle w:val="ListParagraph"/>
              <w:numPr>
                <w:ilvl w:val="2"/>
                <w:numId w:val="7"/>
              </w:numPr>
              <w:overflowPunct/>
              <w:autoSpaceDE/>
              <w:adjustRightInd/>
              <w:snapToGrid w:val="0"/>
              <w:spacing w:before="0"/>
              <w:contextualSpacing w:val="0"/>
              <w:textAlignment w:val="auto"/>
              <w:rPr>
                <w:color w:val="000000" w:themeColor="text1"/>
                <w:sz w:val="18"/>
                <w:szCs w:val="18"/>
                <w:highlight w:val="green"/>
              </w:rPr>
            </w:pPr>
            <w:r w:rsidRPr="005C63DE">
              <w:rPr>
                <w:color w:val="000000" w:themeColor="text1"/>
                <w:sz w:val="18"/>
                <w:szCs w:val="18"/>
                <w:highlight w:val="green"/>
              </w:rPr>
              <w:t>RAN4 will inform RAN1 if any further agreement.</w:t>
            </w:r>
          </w:p>
        </w:tc>
      </w:tr>
    </w:tbl>
    <w:p w14:paraId="1661DCE1" w14:textId="5A51575A" w:rsidR="005A7F82" w:rsidRDefault="00965442" w:rsidP="005A7F82">
      <w:pPr>
        <w:rPr>
          <w:b/>
          <w:bCs/>
        </w:rPr>
      </w:pPr>
      <w:r>
        <w:rPr>
          <w:b/>
          <w:bCs/>
        </w:rPr>
        <w:t>Proposal 1</w:t>
      </w:r>
      <w:r w:rsidR="005A7F82" w:rsidRPr="003F504C">
        <w:rPr>
          <w:b/>
          <w:bCs/>
        </w:rPr>
        <w:t xml:space="preserve">: </w:t>
      </w:r>
      <w:r>
        <w:rPr>
          <w:b/>
          <w:bCs/>
        </w:rPr>
        <w:t>RAN4 focuses on Case #1 where there is no always-on SSB transmitted on the target cell</w:t>
      </w:r>
      <w:r w:rsidR="005A7F82" w:rsidRPr="003F504C">
        <w:rPr>
          <w:b/>
          <w:bCs/>
        </w:rPr>
        <w:t>.</w:t>
      </w:r>
    </w:p>
    <w:p w14:paraId="5DF0ABB4" w14:textId="53C33501" w:rsidR="00965442" w:rsidRDefault="00965442" w:rsidP="005A7F82">
      <w:r>
        <w:t xml:space="preserve">Regarding issues 1-3-1, our views are that the OD-SSB should not be limited to any biased configuration just to align the frequency and time domain positions with the always-on SSB. In the </w:t>
      </w:r>
      <w:r w:rsidR="001B3D65">
        <w:t>meanwhile,</w:t>
      </w:r>
      <w:r>
        <w:t xml:space="preserve"> RAN1 is also having this discussion hence we don’t need to duplicate discussions between working groups on this matter. Our opinion on this is that if there is always-on SSB transmitted, on-demand SSB needs to be flexible enough to accommodate different UE</w:t>
      </w:r>
      <w:r w:rsidR="003D01CB">
        <w:t>-</w:t>
      </w:r>
      <w:r>
        <w:t xml:space="preserve">s in the SCell </w:t>
      </w:r>
      <w:r w:rsidR="001C6693">
        <w:t>hence</w:t>
      </w:r>
      <w:r>
        <w:t xml:space="preserve"> limiting the configurations does not help on the system performance.</w:t>
      </w:r>
    </w:p>
    <w:p w14:paraId="5C4D381F" w14:textId="3F373069" w:rsidR="00965442" w:rsidRPr="00965442" w:rsidRDefault="00965442" w:rsidP="005A7F82">
      <w:pPr>
        <w:rPr>
          <w:b/>
          <w:bCs/>
        </w:rPr>
      </w:pPr>
      <w:r w:rsidRPr="00965442">
        <w:rPr>
          <w:b/>
          <w:bCs/>
        </w:rPr>
        <w:t>Proposal 2: No limitation is applied to the time and frequency allocation between OD-SSB and always-on SSB in RAN4 spec.</w:t>
      </w:r>
    </w:p>
    <w:p w14:paraId="6523B2F2" w14:textId="6D3D81B6" w:rsidR="00965442" w:rsidRDefault="00965442" w:rsidP="005A7F82">
      <w:r>
        <w:lastRenderedPageBreak/>
        <w:t xml:space="preserve">For UE supporting </w:t>
      </w:r>
      <w:r w:rsidR="00BD4846">
        <w:t>Rel-19 OD-SSB features</w:t>
      </w:r>
      <w:r w:rsidR="00BD4846" w:rsidRPr="00BD4846">
        <w:t xml:space="preserve"> </w:t>
      </w:r>
      <w:r w:rsidR="00BD4846">
        <w:t>for case #1 where there is no always-on SSB</w:t>
      </w:r>
      <w:r>
        <w:t xml:space="preserve">, the UE should also support </w:t>
      </w:r>
      <w:r w:rsidR="00BD4846">
        <w:t xml:space="preserve">SSB-less SCell operations. And </w:t>
      </w:r>
      <w:r w:rsidR="007F32AF">
        <w:t xml:space="preserve">the UE is required to meet the requirements RAN4 introduces in Rel-19. </w:t>
      </w:r>
    </w:p>
    <w:p w14:paraId="522CDDDC" w14:textId="32912830" w:rsidR="007F32AF" w:rsidRDefault="007F32AF" w:rsidP="005A7F82">
      <w:r>
        <w:t>For UE additionally supporting case #2 where there is both OD-SSB and always-on SSB transmitted in the network, the UE should meet higher expectations so that it can cope with all different kinds of configurations between the two sets of SSB-s.</w:t>
      </w:r>
    </w:p>
    <w:p w14:paraId="5402C2B9" w14:textId="5523DFB1" w:rsidR="00BD4846" w:rsidRPr="00BD4846" w:rsidRDefault="00BD4846" w:rsidP="005A7F82">
      <w:pPr>
        <w:rPr>
          <w:b/>
          <w:bCs/>
        </w:rPr>
      </w:pPr>
      <w:r w:rsidRPr="00BD4846">
        <w:rPr>
          <w:b/>
          <w:bCs/>
        </w:rPr>
        <w:t xml:space="preserve">Proposal 3: </w:t>
      </w:r>
      <w:r w:rsidR="004F7E35" w:rsidRPr="004F7E35">
        <w:rPr>
          <w:b/>
          <w:bCs/>
        </w:rPr>
        <w:t xml:space="preserve">For UE supporting Rel-19 OD-SSB features for case #1 where there is no always-on SSB, the UE should also support SSB-less SCell operations. And the UE is required to meet the requirements RAN4 introduces in Rel-19. </w:t>
      </w:r>
    </w:p>
    <w:p w14:paraId="7B36C18F" w14:textId="4E1B38C2" w:rsidR="005A7F82" w:rsidRDefault="005A7F82" w:rsidP="005A7F82">
      <w:pPr>
        <w:pStyle w:val="Heading2"/>
        <w:ind w:left="567"/>
      </w:pPr>
      <w:r>
        <w:t>Deactivated SCell measurements based on on-demand SSB</w:t>
      </w:r>
    </w:p>
    <w:p w14:paraId="1E7D4D9F" w14:textId="4070833F" w:rsidR="00F63572" w:rsidRPr="000B2FF1" w:rsidRDefault="00F5388C" w:rsidP="00F63572">
      <w:pPr>
        <w:rPr>
          <w:b/>
          <w:bCs/>
          <w:i/>
          <w:iCs/>
          <w:u w:val="single"/>
        </w:rPr>
      </w:pPr>
      <w:r>
        <w:rPr>
          <w:b/>
          <w:bCs/>
          <w:i/>
          <w:iCs/>
          <w:u w:val="single"/>
        </w:rPr>
        <w:t>Deactivated SC</w:t>
      </w:r>
      <w:r w:rsidR="00F63572">
        <w:rPr>
          <w:b/>
          <w:bCs/>
          <w:i/>
          <w:iCs/>
          <w:u w:val="single"/>
        </w:rPr>
        <w:t>ell measurements based on On-demand SSB</w:t>
      </w:r>
    </w:p>
    <w:p w14:paraId="483ADA5C" w14:textId="2D606A0C" w:rsidR="00F63572" w:rsidRDefault="00F63572" w:rsidP="00F63572">
      <w:r>
        <w:t>Regarding scenario #2</w:t>
      </w:r>
      <w:r w:rsidR="00F222BB">
        <w:t xml:space="preserve"> shown in fig.1</w:t>
      </w:r>
      <w:r>
        <w:t>, the idea is to allow On-demand SSB transmissions before the activation command where the SCell is a deactivated SCell. Meanwhile the UE carries out deactivated SCell measurements based on On-demand SSB. RAN4 specifies the enhanced deactivated SCell measurement requirements based on On-demand SSB for this case.</w:t>
      </w:r>
    </w:p>
    <w:p w14:paraId="45E0FC29" w14:textId="08CCB254" w:rsidR="00EF0453" w:rsidRDefault="00826DE0" w:rsidP="00F63572">
      <w:r>
        <w:t xml:space="preserve">For Case #1 where there is no always-on SSB, </w:t>
      </w:r>
      <w:r w:rsidR="00EF0453">
        <w:t xml:space="preserve">RAN4 agrees </w:t>
      </w:r>
      <w:r>
        <w:t xml:space="preserve">in the last meeting </w:t>
      </w:r>
      <w:r w:rsidR="00EF0453">
        <w:t>that:</w:t>
      </w:r>
    </w:p>
    <w:tbl>
      <w:tblPr>
        <w:tblStyle w:val="TableGrid"/>
        <w:tblW w:w="0" w:type="auto"/>
        <w:tblLook w:val="04A0" w:firstRow="1" w:lastRow="0" w:firstColumn="1" w:lastColumn="0" w:noHBand="0" w:noVBand="1"/>
      </w:tblPr>
      <w:tblGrid>
        <w:gridCol w:w="9621"/>
      </w:tblGrid>
      <w:tr w:rsidR="00EF0453" w:rsidRPr="005C63DE" w14:paraId="5CB2A472" w14:textId="77777777" w:rsidTr="00EF0453">
        <w:tc>
          <w:tcPr>
            <w:tcW w:w="9621" w:type="dxa"/>
          </w:tcPr>
          <w:p w14:paraId="153CEC1F" w14:textId="77777777" w:rsidR="00EF0453" w:rsidRPr="00EF0453" w:rsidRDefault="00EF0453" w:rsidP="00EF0453">
            <w:pPr>
              <w:rPr>
                <w:b/>
                <w:sz w:val="18"/>
                <w:szCs w:val="18"/>
                <w:u w:val="single"/>
              </w:rPr>
            </w:pPr>
            <w:r w:rsidRPr="00EF0453">
              <w:rPr>
                <w:b/>
                <w:sz w:val="18"/>
                <w:szCs w:val="18"/>
                <w:u w:val="single"/>
              </w:rPr>
              <w:t xml:space="preserve">Issue 1-2-1: OD-SSB based deactivated SCell </w:t>
            </w:r>
            <w:proofErr w:type="gramStart"/>
            <w:r w:rsidRPr="00EF0453">
              <w:rPr>
                <w:b/>
                <w:sz w:val="18"/>
                <w:szCs w:val="18"/>
                <w:u w:val="single"/>
              </w:rPr>
              <w:t>measurement(</w:t>
            </w:r>
            <w:proofErr w:type="gramEnd"/>
            <w:r w:rsidRPr="00EF0453">
              <w:rPr>
                <w:b/>
                <w:sz w:val="18"/>
                <w:szCs w:val="18"/>
                <w:u w:val="single"/>
              </w:rPr>
              <w:t>Case 1)</w:t>
            </w:r>
          </w:p>
          <w:p w14:paraId="5D3B1855" w14:textId="77777777" w:rsidR="00EF0453" w:rsidRPr="00EF0453" w:rsidRDefault="00EF0453" w:rsidP="00EF0453">
            <w:pPr>
              <w:rPr>
                <w:iCs/>
                <w:sz w:val="18"/>
                <w:szCs w:val="18"/>
              </w:rPr>
            </w:pPr>
            <w:r w:rsidRPr="00EF0453">
              <w:rPr>
                <w:iCs/>
                <w:sz w:val="18"/>
                <w:szCs w:val="18"/>
              </w:rPr>
              <w:t>Agreements:</w:t>
            </w:r>
          </w:p>
          <w:p w14:paraId="3F216220" w14:textId="77777777" w:rsidR="00EF0453" w:rsidRPr="00EF0453" w:rsidRDefault="00EF0453" w:rsidP="00EF0453">
            <w:pPr>
              <w:rPr>
                <w:sz w:val="18"/>
                <w:szCs w:val="18"/>
              </w:rPr>
            </w:pPr>
            <w:r w:rsidRPr="00EF0453">
              <w:rPr>
                <w:sz w:val="18"/>
                <w:szCs w:val="18"/>
              </w:rPr>
              <w:t xml:space="preserve">Once UE receives the OD-SSB activation indication, UE performs the OD-SSB based fast L3 measurement for deactivated SCell within a time window. </w:t>
            </w:r>
          </w:p>
          <w:p w14:paraId="7EBE3904" w14:textId="77777777" w:rsidR="00EF0453" w:rsidRPr="00EF0453" w:rsidRDefault="00EF0453" w:rsidP="00367D36">
            <w:pPr>
              <w:numPr>
                <w:ilvl w:val="0"/>
                <w:numId w:val="8"/>
              </w:numPr>
              <w:rPr>
                <w:sz w:val="18"/>
                <w:szCs w:val="18"/>
                <w:lang w:val="ru-RU"/>
              </w:rPr>
            </w:pPr>
            <w:r w:rsidRPr="00EF0453">
              <w:rPr>
                <w:sz w:val="18"/>
                <w:szCs w:val="18"/>
                <w:lang w:val="ru-RU"/>
              </w:rPr>
              <w:t>After the time window, UE can perform deactivated SCell measurement with a slow mode.</w:t>
            </w:r>
          </w:p>
          <w:p w14:paraId="629E5506" w14:textId="77777777" w:rsidR="00EF0453" w:rsidRPr="00EF0453" w:rsidRDefault="00EF0453" w:rsidP="00367D36">
            <w:pPr>
              <w:numPr>
                <w:ilvl w:val="1"/>
                <w:numId w:val="8"/>
              </w:numPr>
              <w:rPr>
                <w:sz w:val="18"/>
                <w:szCs w:val="18"/>
                <w:lang w:val="ru-RU"/>
              </w:rPr>
            </w:pPr>
            <w:r w:rsidRPr="00EF0453">
              <w:rPr>
                <w:sz w:val="18"/>
                <w:szCs w:val="18"/>
                <w:lang w:val="ru-RU"/>
              </w:rPr>
              <w:t>Option 2-1: fallback legacy requirement</w:t>
            </w:r>
          </w:p>
          <w:p w14:paraId="6F30A9B5" w14:textId="77777777" w:rsidR="00EF0453" w:rsidRPr="00EF0453" w:rsidRDefault="00EF0453" w:rsidP="00367D36">
            <w:pPr>
              <w:numPr>
                <w:ilvl w:val="1"/>
                <w:numId w:val="8"/>
              </w:numPr>
              <w:rPr>
                <w:sz w:val="18"/>
                <w:szCs w:val="18"/>
                <w:lang w:val="ru-RU"/>
              </w:rPr>
            </w:pPr>
            <w:r w:rsidRPr="00EF0453">
              <w:rPr>
                <w:sz w:val="18"/>
                <w:szCs w:val="18"/>
                <w:lang w:val="ru-RU"/>
              </w:rPr>
              <w:t>Option 2-2: stop measurement</w:t>
            </w:r>
          </w:p>
          <w:p w14:paraId="38EB7F7D" w14:textId="77777777" w:rsidR="00EF0453" w:rsidRPr="00EF0453" w:rsidRDefault="00EF0453" w:rsidP="00367D36">
            <w:pPr>
              <w:numPr>
                <w:ilvl w:val="1"/>
                <w:numId w:val="8"/>
              </w:numPr>
              <w:rPr>
                <w:sz w:val="18"/>
                <w:szCs w:val="18"/>
                <w:lang w:val="ru-RU"/>
              </w:rPr>
            </w:pPr>
            <w:r w:rsidRPr="00EF0453">
              <w:rPr>
                <w:sz w:val="18"/>
                <w:szCs w:val="18"/>
                <w:lang w:val="ru-RU"/>
              </w:rPr>
              <w:t>Option 2-3: No requirement</w:t>
            </w:r>
          </w:p>
          <w:p w14:paraId="3D86A644" w14:textId="77777777" w:rsidR="00EF0453" w:rsidRPr="00EF0453" w:rsidRDefault="00EF0453" w:rsidP="00367D36">
            <w:pPr>
              <w:numPr>
                <w:ilvl w:val="0"/>
                <w:numId w:val="8"/>
              </w:numPr>
              <w:rPr>
                <w:sz w:val="18"/>
                <w:szCs w:val="18"/>
                <w:lang w:val="ru-RU"/>
              </w:rPr>
            </w:pPr>
            <w:r w:rsidRPr="00EF0453">
              <w:rPr>
                <w:sz w:val="18"/>
                <w:szCs w:val="18"/>
                <w:lang w:val="ru-RU"/>
              </w:rPr>
              <w:t>Time window means the time duration starting from receiving OD-SSB activation indication</w:t>
            </w:r>
          </w:p>
          <w:p w14:paraId="71A55FF5" w14:textId="77777777" w:rsidR="00EF0453" w:rsidRPr="00EF0453" w:rsidRDefault="00EF0453" w:rsidP="00367D36">
            <w:pPr>
              <w:numPr>
                <w:ilvl w:val="1"/>
                <w:numId w:val="8"/>
              </w:numPr>
              <w:rPr>
                <w:sz w:val="18"/>
                <w:szCs w:val="18"/>
                <w:lang w:val="ru-RU"/>
              </w:rPr>
            </w:pPr>
            <w:r w:rsidRPr="00EF0453">
              <w:rPr>
                <w:sz w:val="18"/>
                <w:szCs w:val="18"/>
                <w:lang w:val="ru-RU"/>
              </w:rPr>
              <w:t>FFS the time window configuration or pre-defined</w:t>
            </w:r>
          </w:p>
          <w:p w14:paraId="705F315D" w14:textId="77777777" w:rsidR="00EF0453" w:rsidRPr="00EF0453" w:rsidRDefault="00EF0453" w:rsidP="00367D36">
            <w:pPr>
              <w:numPr>
                <w:ilvl w:val="0"/>
                <w:numId w:val="8"/>
              </w:numPr>
              <w:rPr>
                <w:sz w:val="18"/>
                <w:szCs w:val="18"/>
                <w:lang w:val="ru-RU"/>
              </w:rPr>
            </w:pPr>
            <w:r w:rsidRPr="00EF0453">
              <w:rPr>
                <w:sz w:val="18"/>
                <w:szCs w:val="18"/>
                <w:lang w:val="ru-RU"/>
              </w:rPr>
              <w:t>FFS the fast L3 measurement requirement</w:t>
            </w:r>
          </w:p>
          <w:p w14:paraId="0EF5A444" w14:textId="77777777" w:rsidR="00EF0453" w:rsidRPr="00EF0453" w:rsidRDefault="00EF0453" w:rsidP="00367D36">
            <w:pPr>
              <w:numPr>
                <w:ilvl w:val="0"/>
                <w:numId w:val="8"/>
              </w:numPr>
              <w:rPr>
                <w:sz w:val="18"/>
                <w:szCs w:val="18"/>
                <w:lang w:val="ru-RU"/>
              </w:rPr>
            </w:pPr>
            <w:r w:rsidRPr="00EF0453">
              <w:rPr>
                <w:sz w:val="18"/>
                <w:szCs w:val="18"/>
                <w:lang w:val="ru-RU"/>
              </w:rPr>
              <w:t>FFS the relation between time window and OD-SSB deactivation command in the time domain</w:t>
            </w:r>
          </w:p>
          <w:p w14:paraId="154394DD" w14:textId="67021FBD" w:rsidR="00EF0453" w:rsidRPr="005C63DE" w:rsidRDefault="00EF0453" w:rsidP="00F63572">
            <w:pPr>
              <w:rPr>
                <w:sz w:val="18"/>
                <w:szCs w:val="18"/>
              </w:rPr>
            </w:pPr>
            <w:r w:rsidRPr="00EF0453">
              <w:rPr>
                <w:sz w:val="18"/>
                <w:szCs w:val="18"/>
              </w:rPr>
              <w:t>When UE receives OD-SSB deactivation, UE is not required to measure the deactivated SCell.</w:t>
            </w:r>
          </w:p>
        </w:tc>
      </w:tr>
    </w:tbl>
    <w:p w14:paraId="4773AB7F" w14:textId="09E8D037" w:rsidR="00EF0453" w:rsidRDefault="00EF0453" w:rsidP="00F63572">
      <w:r>
        <w:t xml:space="preserve">Meanwhile RAN1 #118bis </w:t>
      </w:r>
      <w:r w:rsidR="00691D4F">
        <w:t>reached</w:t>
      </w:r>
      <w:r>
        <w:t xml:space="preserve"> agreements on the activation and deactivation of the OD-SSB transmissions:</w:t>
      </w:r>
    </w:p>
    <w:tbl>
      <w:tblPr>
        <w:tblStyle w:val="TableGrid"/>
        <w:tblW w:w="0" w:type="auto"/>
        <w:tblLook w:val="04A0" w:firstRow="1" w:lastRow="0" w:firstColumn="1" w:lastColumn="0" w:noHBand="0" w:noVBand="1"/>
      </w:tblPr>
      <w:tblGrid>
        <w:gridCol w:w="9621"/>
      </w:tblGrid>
      <w:tr w:rsidR="00EF0453" w:rsidRPr="005C63DE" w14:paraId="0DAF4AA6" w14:textId="77777777" w:rsidTr="00EF0453">
        <w:tc>
          <w:tcPr>
            <w:tcW w:w="9621" w:type="dxa"/>
          </w:tcPr>
          <w:p w14:paraId="7DBB4BB4" w14:textId="77777777" w:rsidR="00EF0453" w:rsidRPr="005C63DE" w:rsidRDefault="00EF0453" w:rsidP="00EF0453">
            <w:pPr>
              <w:overflowPunct/>
              <w:autoSpaceDE/>
              <w:autoSpaceDN/>
              <w:adjustRightInd/>
              <w:spacing w:after="0"/>
              <w:textAlignment w:val="auto"/>
              <w:rPr>
                <w:rFonts w:eastAsia="Batang"/>
                <w:b/>
                <w:bCs/>
                <w:sz w:val="18"/>
                <w:szCs w:val="18"/>
                <w:lang w:eastAsia="x-none"/>
              </w:rPr>
            </w:pPr>
            <w:bookmarkStart w:id="2" w:name="_Hlk179979931"/>
            <w:r w:rsidRPr="005C63DE">
              <w:rPr>
                <w:rFonts w:eastAsia="Batang"/>
                <w:b/>
                <w:bCs/>
                <w:sz w:val="18"/>
                <w:szCs w:val="18"/>
                <w:highlight w:val="green"/>
                <w:lang w:eastAsia="x-none"/>
              </w:rPr>
              <w:t>Agreement</w:t>
            </w:r>
          </w:p>
          <w:bookmarkEnd w:id="2"/>
          <w:p w14:paraId="155433E0" w14:textId="77777777" w:rsidR="00EF0453" w:rsidRPr="005C63DE" w:rsidRDefault="00EF0453" w:rsidP="00EF0453">
            <w:pPr>
              <w:overflowPunct/>
              <w:autoSpaceDE/>
              <w:autoSpaceDN/>
              <w:adjustRightInd/>
              <w:spacing w:after="0"/>
              <w:contextualSpacing/>
              <w:jc w:val="both"/>
              <w:textAlignment w:val="auto"/>
              <w:rPr>
                <w:rFonts w:eastAsia="Malgun Gothic"/>
                <w:sz w:val="18"/>
                <w:szCs w:val="18"/>
                <w:lang w:val="en-US"/>
              </w:rPr>
            </w:pPr>
            <w:r w:rsidRPr="005C63DE">
              <w:rPr>
                <w:rFonts w:eastAsia="Batang"/>
                <w:sz w:val="18"/>
                <w:szCs w:val="18"/>
                <w:lang w:eastAsia="ko-KR"/>
              </w:rPr>
              <w:t>For</w:t>
            </w:r>
            <w:r w:rsidRPr="005C63DE">
              <w:rPr>
                <w:rFonts w:eastAsia="Batang"/>
                <w:sz w:val="18"/>
                <w:szCs w:val="18"/>
              </w:rPr>
              <w:t xml:space="preserve"> a cell supporting on-demand SSB SCell operation</w:t>
            </w:r>
            <w:r w:rsidRPr="005C63DE">
              <w:rPr>
                <w:rFonts w:eastAsia="Batang"/>
                <w:sz w:val="18"/>
                <w:szCs w:val="18"/>
                <w:lang w:eastAsia="ko-KR"/>
              </w:rPr>
              <w:t xml:space="preserve">, </w:t>
            </w:r>
            <w:r w:rsidRPr="00D30A25">
              <w:rPr>
                <w:rFonts w:eastAsia="Batang"/>
                <w:sz w:val="18"/>
                <w:szCs w:val="18"/>
                <w:highlight w:val="green"/>
                <w:lang w:eastAsia="ko-KR"/>
              </w:rPr>
              <w:t>deactivation of on-demand SSB transmission is supported</w:t>
            </w:r>
            <w:r w:rsidRPr="005C63DE">
              <w:rPr>
                <w:rFonts w:eastAsia="Batang"/>
                <w:sz w:val="18"/>
                <w:szCs w:val="18"/>
                <w:lang w:eastAsia="ko-KR"/>
              </w:rPr>
              <w:t xml:space="preserve">. </w:t>
            </w:r>
            <w:proofErr w:type="gramStart"/>
            <w:r w:rsidRPr="005C63DE">
              <w:rPr>
                <w:rFonts w:eastAsia="Batang"/>
                <w:sz w:val="18"/>
                <w:szCs w:val="18"/>
                <w:lang w:eastAsia="ko-KR"/>
              </w:rPr>
              <w:t>In order to</w:t>
            </w:r>
            <w:proofErr w:type="gramEnd"/>
            <w:r w:rsidRPr="005C63DE">
              <w:rPr>
                <w:rFonts w:eastAsia="Batang"/>
                <w:sz w:val="18"/>
                <w:szCs w:val="18"/>
                <w:lang w:eastAsia="ko-KR"/>
              </w:rPr>
              <w:t xml:space="preserve"> deactivate on-demand SSB transmission from a UE perspective, support at least one of the following options.</w:t>
            </w:r>
          </w:p>
          <w:p w14:paraId="5A56D909" w14:textId="77777777" w:rsidR="00EF0453" w:rsidRPr="005C63DE" w:rsidRDefault="00EF0453" w:rsidP="00367D36">
            <w:pPr>
              <w:numPr>
                <w:ilvl w:val="0"/>
                <w:numId w:val="4"/>
              </w:numPr>
              <w:overflowPunct/>
              <w:autoSpaceDE/>
              <w:autoSpaceDN/>
              <w:adjustRightInd/>
              <w:spacing w:before="0" w:after="0"/>
              <w:contextualSpacing/>
              <w:jc w:val="both"/>
              <w:textAlignment w:val="auto"/>
              <w:rPr>
                <w:rFonts w:eastAsia="Malgun Gothic"/>
                <w:sz w:val="18"/>
                <w:szCs w:val="18"/>
                <w:lang w:val="en-US" w:eastAsia="x-none"/>
              </w:rPr>
            </w:pPr>
            <w:r w:rsidRPr="005C63DE">
              <w:rPr>
                <w:rFonts w:eastAsia="Batang"/>
                <w:sz w:val="18"/>
                <w:szCs w:val="18"/>
                <w:lang w:eastAsia="ko-KR"/>
              </w:rPr>
              <w:t>Option 1: Explicit indication of deactivation for on-demand SSB via MAC-CE for on-demand SSB transmission indication</w:t>
            </w:r>
          </w:p>
          <w:p w14:paraId="50D1251B" w14:textId="77777777" w:rsidR="00EF0453" w:rsidRPr="005C63DE" w:rsidRDefault="00EF0453" w:rsidP="00367D36">
            <w:pPr>
              <w:numPr>
                <w:ilvl w:val="0"/>
                <w:numId w:val="4"/>
              </w:numPr>
              <w:overflowPunct/>
              <w:autoSpaceDE/>
              <w:autoSpaceDN/>
              <w:adjustRightInd/>
              <w:spacing w:before="0" w:after="0"/>
              <w:contextualSpacing/>
              <w:jc w:val="both"/>
              <w:textAlignment w:val="auto"/>
              <w:rPr>
                <w:rFonts w:eastAsia="Malgun Gothic"/>
                <w:sz w:val="18"/>
                <w:szCs w:val="18"/>
                <w:lang w:val="en-US" w:eastAsia="x-none"/>
              </w:rPr>
            </w:pPr>
            <w:r w:rsidRPr="005C63DE">
              <w:rPr>
                <w:rFonts w:eastAsia="Batang"/>
                <w:sz w:val="18"/>
                <w:szCs w:val="18"/>
                <w:lang w:eastAsia="ko-KR"/>
              </w:rPr>
              <w:t>Option 1A: Explicit indication of deactivation for on-demand SSB via RRC for on-demand SSB transmission indication</w:t>
            </w:r>
          </w:p>
          <w:p w14:paraId="028959CC" w14:textId="77777777" w:rsidR="00EF0453" w:rsidRPr="005C63DE" w:rsidRDefault="00EF0453" w:rsidP="00367D36">
            <w:pPr>
              <w:numPr>
                <w:ilvl w:val="0"/>
                <w:numId w:val="4"/>
              </w:numPr>
              <w:overflowPunct/>
              <w:autoSpaceDE/>
              <w:autoSpaceDN/>
              <w:adjustRightInd/>
              <w:spacing w:before="0" w:after="0"/>
              <w:contextualSpacing/>
              <w:jc w:val="both"/>
              <w:textAlignment w:val="auto"/>
              <w:rPr>
                <w:rFonts w:eastAsia="Malgun Gothic"/>
                <w:sz w:val="18"/>
                <w:szCs w:val="18"/>
                <w:lang w:val="en-US" w:eastAsia="x-none"/>
              </w:rPr>
            </w:pPr>
            <w:r w:rsidRPr="005C63DE">
              <w:rPr>
                <w:rFonts w:eastAsia="Malgun Gothic"/>
                <w:sz w:val="18"/>
                <w:szCs w:val="18"/>
                <w:lang w:val="en-US" w:eastAsia="ko-KR"/>
              </w:rPr>
              <w:t xml:space="preserve">Option 2: Configuration/indication of </w:t>
            </w:r>
            <w:r w:rsidRPr="005C63DE">
              <w:rPr>
                <w:rFonts w:eastAsia="Batang"/>
                <w:sz w:val="18"/>
                <w:szCs w:val="18"/>
                <w:lang w:eastAsia="ko-KR"/>
              </w:rPr>
              <w:t>the number N of on-demand SSB bursts to be transmitted after on-demand SSB is indicated</w:t>
            </w:r>
          </w:p>
          <w:p w14:paraId="6A46AA8B" w14:textId="77777777" w:rsidR="00EF0453" w:rsidRPr="005C63DE" w:rsidRDefault="00EF0453" w:rsidP="00367D36">
            <w:pPr>
              <w:numPr>
                <w:ilvl w:val="0"/>
                <w:numId w:val="4"/>
              </w:numPr>
              <w:overflowPunct/>
              <w:autoSpaceDE/>
              <w:autoSpaceDN/>
              <w:adjustRightInd/>
              <w:spacing w:before="0" w:after="0"/>
              <w:contextualSpacing/>
              <w:jc w:val="both"/>
              <w:textAlignment w:val="auto"/>
              <w:rPr>
                <w:rFonts w:eastAsia="Malgun Gothic"/>
                <w:sz w:val="18"/>
                <w:szCs w:val="18"/>
                <w:lang w:val="en-US" w:eastAsia="x-none"/>
              </w:rPr>
            </w:pPr>
            <w:r w:rsidRPr="005C63DE">
              <w:rPr>
                <w:rFonts w:eastAsia="Batang"/>
                <w:sz w:val="18"/>
                <w:szCs w:val="18"/>
                <w:lang w:eastAsia="ko-KR"/>
              </w:rPr>
              <w:t>Option 3: Configuration/indication of the duration of on-demand SSB transmission window</w:t>
            </w:r>
          </w:p>
          <w:p w14:paraId="3409829F" w14:textId="77777777" w:rsidR="00EF0453" w:rsidRPr="005C63DE" w:rsidRDefault="00EF0453" w:rsidP="00367D36">
            <w:pPr>
              <w:numPr>
                <w:ilvl w:val="0"/>
                <w:numId w:val="4"/>
              </w:numPr>
              <w:overflowPunct/>
              <w:autoSpaceDE/>
              <w:autoSpaceDN/>
              <w:adjustRightInd/>
              <w:spacing w:before="0" w:after="0"/>
              <w:contextualSpacing/>
              <w:jc w:val="both"/>
              <w:textAlignment w:val="auto"/>
              <w:rPr>
                <w:rFonts w:eastAsia="Malgun Gothic"/>
                <w:sz w:val="18"/>
                <w:szCs w:val="18"/>
                <w:lang w:val="en-US" w:eastAsia="x-none"/>
              </w:rPr>
            </w:pPr>
            <w:r w:rsidRPr="005C63DE">
              <w:rPr>
                <w:rFonts w:eastAsia="Batang"/>
                <w:sz w:val="18"/>
                <w:szCs w:val="18"/>
                <w:lang w:eastAsia="ko-KR"/>
              </w:rPr>
              <w:t>Option 4: On-demand SSB transmission, if any, is deactivated when UE receives SCell deactivation MAC-CE for the activated SCell</w:t>
            </w:r>
          </w:p>
          <w:p w14:paraId="6BE4DC5C" w14:textId="77777777" w:rsidR="00EF0453" w:rsidRPr="005C63DE" w:rsidRDefault="00EF0453" w:rsidP="00367D36">
            <w:pPr>
              <w:numPr>
                <w:ilvl w:val="0"/>
                <w:numId w:val="4"/>
              </w:numPr>
              <w:overflowPunct/>
              <w:autoSpaceDE/>
              <w:autoSpaceDN/>
              <w:adjustRightInd/>
              <w:spacing w:before="0" w:after="0"/>
              <w:contextualSpacing/>
              <w:jc w:val="both"/>
              <w:textAlignment w:val="auto"/>
              <w:rPr>
                <w:rFonts w:eastAsia="Malgun Gothic"/>
                <w:sz w:val="18"/>
                <w:szCs w:val="18"/>
                <w:lang w:val="en-US" w:eastAsia="x-none"/>
              </w:rPr>
            </w:pPr>
            <w:r w:rsidRPr="005C63DE">
              <w:rPr>
                <w:rFonts w:eastAsia="Batang"/>
                <w:sz w:val="18"/>
                <w:szCs w:val="18"/>
                <w:lang w:eastAsia="ko-KR"/>
              </w:rPr>
              <w:t>Option 4A: On-demand SSB transmission, if any, is deactivated when the timer for SCell deactivation is expired</w:t>
            </w:r>
          </w:p>
          <w:p w14:paraId="45E6A404" w14:textId="77777777" w:rsidR="00EF0453" w:rsidRPr="005C63DE" w:rsidRDefault="00EF0453" w:rsidP="00367D36">
            <w:pPr>
              <w:numPr>
                <w:ilvl w:val="0"/>
                <w:numId w:val="4"/>
              </w:numPr>
              <w:overflowPunct/>
              <w:autoSpaceDE/>
              <w:autoSpaceDN/>
              <w:adjustRightInd/>
              <w:spacing w:before="0" w:after="0"/>
              <w:contextualSpacing/>
              <w:jc w:val="both"/>
              <w:textAlignment w:val="auto"/>
              <w:rPr>
                <w:rFonts w:eastAsia="Malgun Gothic"/>
                <w:sz w:val="18"/>
                <w:szCs w:val="18"/>
                <w:lang w:val="en-US" w:eastAsia="x-none"/>
              </w:rPr>
            </w:pPr>
            <w:r w:rsidRPr="005C63DE">
              <w:rPr>
                <w:rFonts w:eastAsia="Batang"/>
                <w:sz w:val="18"/>
                <w:szCs w:val="18"/>
                <w:lang w:eastAsia="ko-KR"/>
              </w:rPr>
              <w:t>Option 5: On-demand SSB transmission, if any, is deactivated when SCell activation is completed</w:t>
            </w:r>
          </w:p>
          <w:p w14:paraId="3C2F0B30" w14:textId="77777777" w:rsidR="00EF0453" w:rsidRPr="005C63DE" w:rsidRDefault="00EF0453" w:rsidP="00367D36">
            <w:pPr>
              <w:numPr>
                <w:ilvl w:val="0"/>
                <w:numId w:val="4"/>
              </w:numPr>
              <w:overflowPunct/>
              <w:autoSpaceDE/>
              <w:autoSpaceDN/>
              <w:adjustRightInd/>
              <w:spacing w:before="0" w:after="0"/>
              <w:contextualSpacing/>
              <w:jc w:val="both"/>
              <w:textAlignment w:val="auto"/>
              <w:rPr>
                <w:rFonts w:eastAsia="Malgun Gothic"/>
                <w:sz w:val="18"/>
                <w:szCs w:val="18"/>
                <w:lang w:val="en-US" w:eastAsia="x-none"/>
              </w:rPr>
            </w:pPr>
            <w:r w:rsidRPr="005C63DE">
              <w:rPr>
                <w:rFonts w:eastAsia="Batang"/>
                <w:sz w:val="18"/>
                <w:szCs w:val="18"/>
                <w:lang w:eastAsia="ko-KR"/>
              </w:rPr>
              <w:t>Option 6: Explicit indication of deactivation for on-demand SSB via [group-common] DCI</w:t>
            </w:r>
          </w:p>
          <w:p w14:paraId="73CD1331" w14:textId="77777777" w:rsidR="00EF0453" w:rsidRPr="005C63DE" w:rsidRDefault="00EF0453" w:rsidP="00367D36">
            <w:pPr>
              <w:numPr>
                <w:ilvl w:val="0"/>
                <w:numId w:val="4"/>
              </w:numPr>
              <w:overflowPunct/>
              <w:autoSpaceDE/>
              <w:autoSpaceDN/>
              <w:adjustRightInd/>
              <w:spacing w:before="0" w:after="0"/>
              <w:contextualSpacing/>
              <w:jc w:val="both"/>
              <w:textAlignment w:val="auto"/>
              <w:rPr>
                <w:rFonts w:eastAsia="Malgun Gothic"/>
                <w:sz w:val="18"/>
                <w:szCs w:val="18"/>
                <w:lang w:val="en-US" w:eastAsia="x-none"/>
              </w:rPr>
            </w:pPr>
            <w:r w:rsidRPr="005C63DE">
              <w:rPr>
                <w:rFonts w:eastAsia="Batang"/>
                <w:sz w:val="18"/>
                <w:szCs w:val="18"/>
                <w:lang w:eastAsia="ko-KR"/>
              </w:rPr>
              <w:t xml:space="preserve">FFS: </w:t>
            </w:r>
            <w:r w:rsidRPr="005C63DE">
              <w:rPr>
                <w:rFonts w:eastAsia="Malgun Gothic"/>
                <w:sz w:val="18"/>
                <w:szCs w:val="18"/>
                <w:lang w:eastAsia="x-none"/>
              </w:rPr>
              <w:t>Each option is applicable to which Cases or Scenarios</w:t>
            </w:r>
          </w:p>
          <w:p w14:paraId="7A32E605" w14:textId="466F268F" w:rsidR="00EF0453" w:rsidRPr="005C63DE" w:rsidRDefault="00EF0453" w:rsidP="00367D36">
            <w:pPr>
              <w:numPr>
                <w:ilvl w:val="0"/>
                <w:numId w:val="4"/>
              </w:numPr>
              <w:overflowPunct/>
              <w:autoSpaceDE/>
              <w:autoSpaceDN/>
              <w:adjustRightInd/>
              <w:spacing w:before="0" w:after="0"/>
              <w:contextualSpacing/>
              <w:jc w:val="both"/>
              <w:textAlignment w:val="auto"/>
              <w:rPr>
                <w:rFonts w:eastAsia="Malgun Gothic"/>
                <w:sz w:val="18"/>
                <w:szCs w:val="18"/>
                <w:lang w:val="en-US" w:eastAsia="x-none"/>
              </w:rPr>
            </w:pPr>
            <w:r w:rsidRPr="005C63DE">
              <w:rPr>
                <w:rFonts w:eastAsia="Batang"/>
                <w:sz w:val="18"/>
                <w:szCs w:val="18"/>
                <w:lang w:eastAsia="ko-KR"/>
              </w:rPr>
              <w:t>FFS:</w:t>
            </w:r>
            <w:r w:rsidRPr="005C63DE">
              <w:rPr>
                <w:rFonts w:eastAsia="Malgun Gothic"/>
                <w:sz w:val="18"/>
                <w:szCs w:val="18"/>
                <w:lang w:val="en-US" w:eastAsia="ko-KR"/>
              </w:rPr>
              <w:t xml:space="preserve"> Details related to each of the above options</w:t>
            </w:r>
          </w:p>
        </w:tc>
      </w:tr>
    </w:tbl>
    <w:p w14:paraId="1B284D6D" w14:textId="7254A73B" w:rsidR="00EF0453" w:rsidRDefault="0005647D" w:rsidP="00F63572">
      <w:r>
        <w:t xml:space="preserve">Putting the </w:t>
      </w:r>
      <w:r w:rsidR="0077700B">
        <w:t>agreements</w:t>
      </w:r>
      <w:r>
        <w:t xml:space="preserve"> together we think the best way to define deactivated SCell measurements for case #1 where no always-on SSB is transmitted is that we allow the UE to measure the OD-SSB after activation of the OD-SSB and allow the UE to seize measurements after the deactivation of the OD-SSB transmissions.</w:t>
      </w:r>
    </w:p>
    <w:p w14:paraId="2BF30797" w14:textId="10699372" w:rsidR="00EF0453" w:rsidRDefault="001D432F" w:rsidP="00F63572">
      <w:r>
        <w:t>The network should have the privilege to configure to the UE the measurement cycle in a similar way as in the legacy deactivated SCell measurements. This is because the OD-SSB is a cell-specific configuration</w:t>
      </w:r>
      <w:r w:rsidR="00D30A25">
        <w:t>,</w:t>
      </w:r>
      <w:r>
        <w:t xml:space="preserve"> and the network needs to </w:t>
      </w:r>
      <w:r>
        <w:lastRenderedPageBreak/>
        <w:t xml:space="preserve">configure to the UE a UE-specific </w:t>
      </w:r>
      <w:r w:rsidR="001A6163">
        <w:t>measurement cycle</w:t>
      </w:r>
      <w:r>
        <w:t xml:space="preserve">. By this, the UE follows the configured </w:t>
      </w:r>
      <w:r w:rsidR="00D30A25">
        <w:t>[</w:t>
      </w:r>
      <w:proofErr w:type="spellStart"/>
      <w:r>
        <w:t>MeasCycleODSSB</w:t>
      </w:r>
      <w:proofErr w:type="spellEnd"/>
      <w:r w:rsidR="00D30A25">
        <w:t>]</w:t>
      </w:r>
      <w:r>
        <w:t xml:space="preserve"> to carry out OD-SSB based deactivated SCell measurements.</w:t>
      </w:r>
    </w:p>
    <w:p w14:paraId="605A9F6A" w14:textId="4D4551AB" w:rsidR="001D432F" w:rsidRPr="00953391" w:rsidRDefault="001D432F" w:rsidP="00F63572">
      <w:pPr>
        <w:rPr>
          <w:b/>
          <w:bCs/>
        </w:rPr>
      </w:pPr>
      <w:r w:rsidRPr="00953391">
        <w:rPr>
          <w:b/>
          <w:bCs/>
        </w:rPr>
        <w:t xml:space="preserve">Proposal 4: In </w:t>
      </w:r>
      <w:r w:rsidR="005C63DE">
        <w:rPr>
          <w:b/>
          <w:bCs/>
        </w:rPr>
        <w:t>C</w:t>
      </w:r>
      <w:r w:rsidRPr="00953391">
        <w:rPr>
          <w:b/>
          <w:bCs/>
        </w:rPr>
        <w:t xml:space="preserve">ase </w:t>
      </w:r>
      <w:r w:rsidR="005C63DE">
        <w:rPr>
          <w:b/>
          <w:bCs/>
        </w:rPr>
        <w:t>#</w:t>
      </w:r>
      <w:r w:rsidRPr="00953391">
        <w:rPr>
          <w:b/>
          <w:bCs/>
        </w:rPr>
        <w:t>1, UE starts deactivated SCell measurements on the SSB-less SCell after OD-SSB transmission is activated by the network and the measurement period is according to the configured measurement cycle dedicated for OD-SSB from the network.</w:t>
      </w:r>
    </w:p>
    <w:p w14:paraId="65CC6BDB" w14:textId="296DDD60" w:rsidR="005C63DE" w:rsidRDefault="001D432F" w:rsidP="00F63572">
      <w:pPr>
        <w:rPr>
          <w:b/>
          <w:bCs/>
        </w:rPr>
      </w:pPr>
      <w:r w:rsidRPr="00953391">
        <w:rPr>
          <w:b/>
          <w:bCs/>
        </w:rPr>
        <w:t xml:space="preserve">Proposal 5: In </w:t>
      </w:r>
      <w:r w:rsidR="005C63DE">
        <w:rPr>
          <w:b/>
          <w:bCs/>
        </w:rPr>
        <w:t>C</w:t>
      </w:r>
      <w:r w:rsidRPr="00953391">
        <w:rPr>
          <w:b/>
          <w:bCs/>
        </w:rPr>
        <w:t xml:space="preserve">ase </w:t>
      </w:r>
      <w:r w:rsidR="005C63DE">
        <w:rPr>
          <w:b/>
          <w:bCs/>
        </w:rPr>
        <w:t>#</w:t>
      </w:r>
      <w:r w:rsidRPr="00953391">
        <w:rPr>
          <w:b/>
          <w:bCs/>
        </w:rPr>
        <w:t xml:space="preserve">1, UE </w:t>
      </w:r>
      <w:r w:rsidR="00742567">
        <w:rPr>
          <w:b/>
          <w:bCs/>
        </w:rPr>
        <w:t>stops</w:t>
      </w:r>
      <w:r w:rsidR="00742567" w:rsidRPr="00953391">
        <w:rPr>
          <w:b/>
          <w:bCs/>
        </w:rPr>
        <w:t xml:space="preserve"> </w:t>
      </w:r>
      <w:r w:rsidRPr="00953391">
        <w:rPr>
          <w:b/>
          <w:bCs/>
        </w:rPr>
        <w:t>deactivated SCell measurements after the OD-SSB transmission is deactivated.</w:t>
      </w:r>
    </w:p>
    <w:p w14:paraId="59D3EEE7" w14:textId="02EF2318" w:rsidR="00C326C7" w:rsidRPr="000B2FF1" w:rsidRDefault="00C326C7" w:rsidP="00C326C7">
      <w:pPr>
        <w:rPr>
          <w:b/>
          <w:bCs/>
          <w:i/>
          <w:iCs/>
          <w:u w:val="single"/>
        </w:rPr>
      </w:pPr>
      <w:r>
        <w:rPr>
          <w:b/>
          <w:bCs/>
          <w:i/>
          <w:iCs/>
          <w:u w:val="single"/>
        </w:rPr>
        <w:t>Case #2 where always-on SSB is transmitted</w:t>
      </w:r>
    </w:p>
    <w:p w14:paraId="56CB9D95" w14:textId="6CB3529D" w:rsidR="00C326C7" w:rsidRDefault="005C63DE" w:rsidP="00F63572">
      <w:r>
        <w:t>In the last meeting RAN4 agreed that for Case #2 if the OD-SSB transmission is not activated, the UE follows legacy measurement requirements and measurement cycle for deactivated SCell measurements.</w:t>
      </w:r>
    </w:p>
    <w:p w14:paraId="734FCD4D" w14:textId="674056B0" w:rsidR="005C63DE" w:rsidRDefault="005C63DE" w:rsidP="00F63572">
      <w:r>
        <w:t>RAN4 also agreed to further define the requirements when OD-SSB transmission is activated together with always-on SSB-s. The agreements are copied in the below box.</w:t>
      </w:r>
    </w:p>
    <w:tbl>
      <w:tblPr>
        <w:tblStyle w:val="TableGrid"/>
        <w:tblW w:w="0" w:type="auto"/>
        <w:tblLook w:val="04A0" w:firstRow="1" w:lastRow="0" w:firstColumn="1" w:lastColumn="0" w:noHBand="0" w:noVBand="1"/>
      </w:tblPr>
      <w:tblGrid>
        <w:gridCol w:w="9621"/>
      </w:tblGrid>
      <w:tr w:rsidR="005C63DE" w:rsidRPr="005C63DE" w14:paraId="003F5BAD" w14:textId="77777777" w:rsidTr="005C63DE">
        <w:tc>
          <w:tcPr>
            <w:tcW w:w="9621" w:type="dxa"/>
          </w:tcPr>
          <w:p w14:paraId="7C4AD39D" w14:textId="77777777" w:rsidR="005C63DE" w:rsidRPr="005C63DE" w:rsidRDefault="005C63DE" w:rsidP="005C63DE">
            <w:pPr>
              <w:rPr>
                <w:b/>
                <w:sz w:val="18"/>
                <w:szCs w:val="18"/>
                <w:u w:val="single"/>
              </w:rPr>
            </w:pPr>
            <w:r w:rsidRPr="005C63DE">
              <w:rPr>
                <w:b/>
                <w:sz w:val="18"/>
                <w:szCs w:val="18"/>
                <w:u w:val="single"/>
              </w:rPr>
              <w:t xml:space="preserve">Issue 1-3-4: OD-SSB based deactivated SCell L3 measurement when OD-SSB transmission is </w:t>
            </w:r>
            <w:proofErr w:type="gramStart"/>
            <w:r w:rsidRPr="005C63DE">
              <w:rPr>
                <w:b/>
                <w:sz w:val="18"/>
                <w:szCs w:val="18"/>
                <w:u w:val="single"/>
              </w:rPr>
              <w:t>triggered(</w:t>
            </w:r>
            <w:proofErr w:type="gramEnd"/>
            <w:r w:rsidRPr="005C63DE">
              <w:rPr>
                <w:b/>
                <w:sz w:val="18"/>
                <w:szCs w:val="18"/>
                <w:u w:val="single"/>
              </w:rPr>
              <w:t xml:space="preserve">Case 2)  </w:t>
            </w:r>
          </w:p>
          <w:p w14:paraId="5DA536C7" w14:textId="77777777" w:rsidR="005C63DE" w:rsidRPr="005C63DE" w:rsidRDefault="005C63DE" w:rsidP="005C63DE">
            <w:pPr>
              <w:rPr>
                <w:sz w:val="18"/>
                <w:szCs w:val="18"/>
              </w:rPr>
            </w:pPr>
            <w:r w:rsidRPr="005C63DE">
              <w:rPr>
                <w:sz w:val="18"/>
                <w:szCs w:val="18"/>
              </w:rPr>
              <w:t>Agreements:</w:t>
            </w:r>
          </w:p>
          <w:p w14:paraId="26335D2A" w14:textId="77777777" w:rsidR="005C63DE" w:rsidRPr="005C63DE" w:rsidRDefault="005C63DE" w:rsidP="005C63DE">
            <w:pPr>
              <w:rPr>
                <w:iCs/>
                <w:sz w:val="18"/>
                <w:szCs w:val="18"/>
              </w:rPr>
            </w:pPr>
            <w:r w:rsidRPr="005C63DE">
              <w:rPr>
                <w:iCs/>
                <w:sz w:val="18"/>
                <w:szCs w:val="18"/>
              </w:rPr>
              <w:t xml:space="preserve">OD-SSB based deactivated SCell L3 measurement when OD-SSB transmission is </w:t>
            </w:r>
            <w:proofErr w:type="gramStart"/>
            <w:r w:rsidRPr="005C63DE">
              <w:rPr>
                <w:iCs/>
                <w:sz w:val="18"/>
                <w:szCs w:val="18"/>
              </w:rPr>
              <w:t>triggered(</w:t>
            </w:r>
            <w:proofErr w:type="gramEnd"/>
            <w:r w:rsidRPr="005C63DE">
              <w:rPr>
                <w:iCs/>
                <w:sz w:val="18"/>
                <w:szCs w:val="18"/>
              </w:rPr>
              <w:t>Case 2)</w:t>
            </w:r>
          </w:p>
          <w:p w14:paraId="1B89EB2D" w14:textId="77777777" w:rsidR="005C63DE" w:rsidRPr="005C63DE" w:rsidRDefault="005C63DE" w:rsidP="00367D36">
            <w:pPr>
              <w:numPr>
                <w:ilvl w:val="1"/>
                <w:numId w:val="6"/>
              </w:numPr>
              <w:rPr>
                <w:sz w:val="18"/>
                <w:szCs w:val="18"/>
                <w:lang w:val="ru-RU"/>
              </w:rPr>
            </w:pPr>
            <w:r w:rsidRPr="005C63DE">
              <w:rPr>
                <w:sz w:val="18"/>
                <w:szCs w:val="18"/>
                <w:lang w:val="ru-RU"/>
              </w:rPr>
              <w:t xml:space="preserve">Option 1: </w:t>
            </w:r>
            <w:r w:rsidRPr="005C63DE">
              <w:rPr>
                <w:iCs/>
                <w:sz w:val="18"/>
                <w:szCs w:val="18"/>
                <w:lang w:val="ru-RU"/>
              </w:rPr>
              <w:t>RAN4 requirement is defined based on OD-SSB periodicity.(CATT, Samsung, CMCC, ZTE)</w:t>
            </w:r>
          </w:p>
          <w:p w14:paraId="150FEBCD" w14:textId="77777777" w:rsidR="005C63DE" w:rsidRPr="005C63DE" w:rsidRDefault="005C63DE" w:rsidP="00367D36">
            <w:pPr>
              <w:numPr>
                <w:ilvl w:val="1"/>
                <w:numId w:val="6"/>
              </w:numPr>
              <w:rPr>
                <w:sz w:val="18"/>
                <w:szCs w:val="18"/>
                <w:lang w:val="ru-RU"/>
              </w:rPr>
            </w:pPr>
            <w:r w:rsidRPr="005C63DE">
              <w:rPr>
                <w:sz w:val="18"/>
                <w:szCs w:val="18"/>
                <w:lang w:val="ru-RU"/>
              </w:rPr>
              <w:t xml:space="preserve">Option 2: </w:t>
            </w:r>
            <w:r w:rsidRPr="005C63DE">
              <w:rPr>
                <w:iCs/>
                <w:sz w:val="18"/>
                <w:szCs w:val="18"/>
                <w:lang w:val="ru-RU"/>
              </w:rPr>
              <w:t xml:space="preserve">RAN4 requirement is defined based on legacy </w:t>
            </w:r>
            <w:r w:rsidRPr="005C63DE">
              <w:rPr>
                <w:i/>
                <w:sz w:val="18"/>
                <w:szCs w:val="18"/>
                <w:lang w:val="ru-RU"/>
              </w:rPr>
              <w:t xml:space="preserve">measCycleSCell </w:t>
            </w:r>
            <w:r w:rsidRPr="005C63DE">
              <w:rPr>
                <w:iCs/>
                <w:sz w:val="18"/>
                <w:szCs w:val="18"/>
                <w:lang w:val="ru-RU"/>
              </w:rPr>
              <w:t>(Apple, Xiaomi, vivo, OPPO)</w:t>
            </w:r>
          </w:p>
          <w:p w14:paraId="1ED5D1C5" w14:textId="77777777" w:rsidR="005C63DE" w:rsidRPr="005C63DE" w:rsidRDefault="005C63DE" w:rsidP="00367D36">
            <w:pPr>
              <w:numPr>
                <w:ilvl w:val="1"/>
                <w:numId w:val="6"/>
              </w:numPr>
              <w:rPr>
                <w:sz w:val="18"/>
                <w:szCs w:val="18"/>
                <w:lang w:val="ru-RU"/>
              </w:rPr>
            </w:pPr>
            <w:r w:rsidRPr="005C63DE">
              <w:rPr>
                <w:iCs/>
                <w:sz w:val="18"/>
                <w:szCs w:val="18"/>
                <w:lang w:val="ru-RU"/>
              </w:rPr>
              <w:t xml:space="preserve">Option 3: </w:t>
            </w:r>
            <w:r w:rsidRPr="005C63DE">
              <w:rPr>
                <w:sz w:val="18"/>
                <w:szCs w:val="18"/>
                <w:lang w:val="ru-RU"/>
              </w:rPr>
              <w:t xml:space="preserve"> </w:t>
            </w:r>
            <w:r w:rsidRPr="005C63DE">
              <w:rPr>
                <w:iCs/>
                <w:sz w:val="18"/>
                <w:szCs w:val="18"/>
                <w:lang w:val="ru-RU"/>
              </w:rPr>
              <w:t>RAN4 requirement is defined based on combining the always-on SSB and OD-SSB. (Ericsson, LG, ZTE)</w:t>
            </w:r>
          </w:p>
          <w:p w14:paraId="0BDD322F" w14:textId="77777777" w:rsidR="005C63DE" w:rsidRPr="005C63DE" w:rsidRDefault="005C63DE" w:rsidP="00367D36">
            <w:pPr>
              <w:numPr>
                <w:ilvl w:val="1"/>
                <w:numId w:val="6"/>
              </w:numPr>
              <w:rPr>
                <w:sz w:val="18"/>
                <w:szCs w:val="18"/>
                <w:lang w:val="ru-RU"/>
              </w:rPr>
            </w:pPr>
            <w:r w:rsidRPr="005C63DE">
              <w:rPr>
                <w:iCs/>
                <w:sz w:val="18"/>
                <w:szCs w:val="18"/>
                <w:lang w:val="ru-RU"/>
              </w:rPr>
              <w:t>Option 4: RAN4 for further discussion (Nokia, LG, CMCC, ZTE, Qualcomm)</w:t>
            </w:r>
          </w:p>
          <w:p w14:paraId="44801200" w14:textId="3552BA50" w:rsidR="005C63DE" w:rsidRPr="005C63DE" w:rsidRDefault="005C63DE" w:rsidP="00367D36">
            <w:pPr>
              <w:numPr>
                <w:ilvl w:val="1"/>
                <w:numId w:val="6"/>
              </w:numPr>
              <w:rPr>
                <w:iCs/>
                <w:sz w:val="18"/>
                <w:szCs w:val="18"/>
                <w:lang w:val="ru-RU"/>
              </w:rPr>
            </w:pPr>
            <w:r w:rsidRPr="005C63DE">
              <w:rPr>
                <w:iCs/>
                <w:sz w:val="18"/>
                <w:szCs w:val="18"/>
                <w:lang w:val="ru-RU"/>
              </w:rPr>
              <w:t xml:space="preserve">Option 5: RAN4 requirement is defined based on the indicated measurement periodicity (either OD-SSB periodicity or </w:t>
            </w:r>
            <w:r w:rsidRPr="005C63DE">
              <w:rPr>
                <w:i/>
                <w:sz w:val="18"/>
                <w:szCs w:val="18"/>
                <w:lang w:val="ru-RU"/>
              </w:rPr>
              <w:t xml:space="preserve">measCycleSCell </w:t>
            </w:r>
            <w:r w:rsidRPr="005C63DE">
              <w:rPr>
                <w:iCs/>
                <w:sz w:val="18"/>
                <w:szCs w:val="18"/>
                <w:lang w:val="ru-RU"/>
              </w:rPr>
              <w:t>for always-on SSB) (vivo)</w:t>
            </w:r>
          </w:p>
        </w:tc>
      </w:tr>
    </w:tbl>
    <w:p w14:paraId="0737EF94" w14:textId="7BE217E7" w:rsidR="005C63DE" w:rsidRDefault="005C63DE" w:rsidP="00F63572">
      <w:r>
        <w:t xml:space="preserve">In our view, for capable UE the performance enhancements by sending both sets of SSB-s </w:t>
      </w:r>
      <w:proofErr w:type="gramStart"/>
      <w:r>
        <w:t>have to</w:t>
      </w:r>
      <w:proofErr w:type="gramEnd"/>
      <w:r>
        <w:t xml:space="preserve"> be guaranteed. This means that the UE supporting Case #2 should be capable of utilizing the OD-SSB for better mobility performance on the deactivated SCell. It is required that the capable UE should measure the OD-SSB when the transmission is activated, with a measurement cycle that is configured by the network. Note that this measurement cycle is necessary since the OD-SSB is cell </w:t>
      </w:r>
      <w:proofErr w:type="gramStart"/>
      <w:r>
        <w:t>level</w:t>
      </w:r>
      <w:proofErr w:type="gramEnd"/>
      <w:r>
        <w:t xml:space="preserve"> but the UE needs a UE level configuration.</w:t>
      </w:r>
    </w:p>
    <w:p w14:paraId="62AD6A53" w14:textId="4048916C" w:rsidR="005C63DE" w:rsidRDefault="005C63DE" w:rsidP="00F63572">
      <w:pPr>
        <w:rPr>
          <w:b/>
          <w:bCs/>
        </w:rPr>
      </w:pPr>
      <w:r w:rsidRPr="005C63DE">
        <w:rPr>
          <w:b/>
          <w:bCs/>
        </w:rPr>
        <w:t>Proposal 6: In Case 2, RAN4 requirement is defined based on the network indicated measurement cycle dedicated for OD-SSB</w:t>
      </w:r>
      <w:r>
        <w:rPr>
          <w:b/>
          <w:bCs/>
        </w:rPr>
        <w:t xml:space="preserve"> when OD-SSB transmission is activated</w:t>
      </w:r>
      <w:r w:rsidRPr="005C63DE">
        <w:rPr>
          <w:b/>
          <w:bCs/>
        </w:rPr>
        <w:t>.</w:t>
      </w:r>
    </w:p>
    <w:p w14:paraId="6634D091" w14:textId="23E88E84" w:rsidR="00431E43" w:rsidRPr="00431E43" w:rsidRDefault="00431E43" w:rsidP="00F63572">
      <w:pPr>
        <w:pStyle w:val="Heading2"/>
        <w:ind w:left="567"/>
      </w:pPr>
      <w:r>
        <w:t>SCell activation based on on-demand SSB</w:t>
      </w:r>
    </w:p>
    <w:p w14:paraId="73F7A317" w14:textId="5834F924" w:rsidR="00431E43" w:rsidRPr="000B2FF1" w:rsidRDefault="00431E43" w:rsidP="00431E43">
      <w:pPr>
        <w:rPr>
          <w:b/>
          <w:bCs/>
          <w:i/>
          <w:iCs/>
          <w:u w:val="single"/>
        </w:rPr>
      </w:pPr>
      <w:r>
        <w:rPr>
          <w:b/>
          <w:bCs/>
          <w:i/>
          <w:iCs/>
          <w:u w:val="single"/>
        </w:rPr>
        <w:t xml:space="preserve">Known </w:t>
      </w:r>
      <w:r w:rsidR="00420ABB">
        <w:rPr>
          <w:b/>
          <w:bCs/>
          <w:i/>
          <w:iCs/>
          <w:u w:val="single"/>
        </w:rPr>
        <w:t xml:space="preserve">cell </w:t>
      </w:r>
      <w:r>
        <w:rPr>
          <w:b/>
          <w:bCs/>
          <w:i/>
          <w:iCs/>
          <w:u w:val="single"/>
        </w:rPr>
        <w:t>conditions based on On-demand SSB during SCell activation</w:t>
      </w:r>
    </w:p>
    <w:p w14:paraId="240940FF" w14:textId="06D99EE8" w:rsidR="00431E43" w:rsidRDefault="00431E43" w:rsidP="00431E43">
      <w:r>
        <w:t>In the last meeting RAN4 agreed the principles for known SCell criteria as in the below box.</w:t>
      </w:r>
    </w:p>
    <w:tbl>
      <w:tblPr>
        <w:tblStyle w:val="TableGrid"/>
        <w:tblW w:w="0" w:type="auto"/>
        <w:tblLook w:val="04A0" w:firstRow="1" w:lastRow="0" w:firstColumn="1" w:lastColumn="0" w:noHBand="0" w:noVBand="1"/>
      </w:tblPr>
      <w:tblGrid>
        <w:gridCol w:w="9621"/>
      </w:tblGrid>
      <w:tr w:rsidR="00431E43" w:rsidRPr="00431E43" w14:paraId="45A96309" w14:textId="77777777" w:rsidTr="00431E43">
        <w:tc>
          <w:tcPr>
            <w:tcW w:w="9621" w:type="dxa"/>
          </w:tcPr>
          <w:p w14:paraId="79228C15" w14:textId="77777777" w:rsidR="00431E43" w:rsidRPr="00431E43" w:rsidRDefault="00431E43" w:rsidP="00431E43">
            <w:pPr>
              <w:rPr>
                <w:b/>
                <w:sz w:val="18"/>
                <w:szCs w:val="18"/>
                <w:u w:val="single"/>
              </w:rPr>
            </w:pPr>
            <w:r w:rsidRPr="00431E43">
              <w:rPr>
                <w:b/>
                <w:sz w:val="18"/>
                <w:szCs w:val="18"/>
                <w:u w:val="single"/>
              </w:rPr>
              <w:t>Issue 1-4-3: known cell condition design – principle</w:t>
            </w:r>
          </w:p>
          <w:p w14:paraId="3D64E74F" w14:textId="77777777" w:rsidR="00431E43" w:rsidRPr="00431E43" w:rsidRDefault="00431E43" w:rsidP="00431E43">
            <w:pPr>
              <w:rPr>
                <w:sz w:val="18"/>
                <w:szCs w:val="18"/>
              </w:rPr>
            </w:pPr>
            <w:r w:rsidRPr="00431E43">
              <w:rPr>
                <w:sz w:val="18"/>
                <w:szCs w:val="18"/>
              </w:rPr>
              <w:t>Agreement:</w:t>
            </w:r>
          </w:p>
          <w:p w14:paraId="630A87E8" w14:textId="77777777" w:rsidR="00431E43" w:rsidRPr="00431E43" w:rsidRDefault="00431E43" w:rsidP="00367D36">
            <w:pPr>
              <w:numPr>
                <w:ilvl w:val="0"/>
                <w:numId w:val="6"/>
              </w:numPr>
              <w:rPr>
                <w:sz w:val="18"/>
                <w:szCs w:val="18"/>
                <w:lang w:val="ru-RU"/>
              </w:rPr>
            </w:pPr>
            <w:r w:rsidRPr="00431E43">
              <w:rPr>
                <w:sz w:val="18"/>
                <w:szCs w:val="18"/>
                <w:lang w:val="en-US"/>
              </w:rPr>
              <w:t>The legacy known condition principle can be reused, which is defined based on if the UE has sent a valid measurement report during a ‘period’ before the reception of the SCell activation command.</w:t>
            </w:r>
          </w:p>
          <w:p w14:paraId="260CB0B1" w14:textId="77777777" w:rsidR="00431E43" w:rsidRPr="00431E43" w:rsidRDefault="00431E43" w:rsidP="00367D36">
            <w:pPr>
              <w:numPr>
                <w:ilvl w:val="0"/>
                <w:numId w:val="6"/>
              </w:numPr>
              <w:rPr>
                <w:sz w:val="18"/>
                <w:szCs w:val="18"/>
                <w:lang w:val="en-US"/>
              </w:rPr>
            </w:pPr>
            <w:r w:rsidRPr="00431E43">
              <w:rPr>
                <w:sz w:val="18"/>
                <w:szCs w:val="18"/>
                <w:lang w:val="en-US"/>
              </w:rPr>
              <w:t xml:space="preserve">When OD-SSB transmission is before/together with the SCell activation </w:t>
            </w:r>
            <w:proofErr w:type="gramStart"/>
            <w:r w:rsidRPr="00431E43">
              <w:rPr>
                <w:sz w:val="18"/>
                <w:szCs w:val="18"/>
                <w:lang w:val="en-US"/>
              </w:rPr>
              <w:t>command(</w:t>
            </w:r>
            <w:proofErr w:type="gramEnd"/>
            <w:r w:rsidRPr="00431E43">
              <w:rPr>
                <w:sz w:val="18"/>
                <w:szCs w:val="18"/>
                <w:lang w:val="en-US"/>
              </w:rPr>
              <w:t>Scenario #2/Scenario #2A), UE follows the principles of legacy known/unknown SCell activation requirement once the known/unknown condition is met.</w:t>
            </w:r>
          </w:p>
          <w:p w14:paraId="4FE32EDF" w14:textId="77777777" w:rsidR="00431E43" w:rsidRPr="00431E43" w:rsidRDefault="00431E43" w:rsidP="00367D36">
            <w:pPr>
              <w:numPr>
                <w:ilvl w:val="1"/>
                <w:numId w:val="6"/>
              </w:numPr>
              <w:rPr>
                <w:sz w:val="18"/>
                <w:szCs w:val="18"/>
                <w:lang w:val="en-US"/>
              </w:rPr>
            </w:pPr>
            <w:r w:rsidRPr="00431E43">
              <w:rPr>
                <w:sz w:val="18"/>
                <w:szCs w:val="18"/>
                <w:lang w:val="en-US"/>
              </w:rPr>
              <w:t xml:space="preserve">FFS how known/unknown condition is defined i.e. based on always-on SSB and/or OD-SSB </w:t>
            </w:r>
          </w:p>
          <w:p w14:paraId="68FCCF4B" w14:textId="1C4F20F1" w:rsidR="00431E43" w:rsidRPr="00431E43" w:rsidRDefault="00431E43" w:rsidP="00367D36">
            <w:pPr>
              <w:numPr>
                <w:ilvl w:val="0"/>
                <w:numId w:val="6"/>
              </w:numPr>
              <w:rPr>
                <w:sz w:val="18"/>
                <w:szCs w:val="18"/>
                <w:lang w:val="en-US"/>
              </w:rPr>
            </w:pPr>
            <w:r w:rsidRPr="00431E43">
              <w:rPr>
                <w:sz w:val="18"/>
                <w:szCs w:val="18"/>
                <w:lang w:val="en-US"/>
              </w:rPr>
              <w:t>Other principles are not precluded.</w:t>
            </w:r>
          </w:p>
        </w:tc>
      </w:tr>
    </w:tbl>
    <w:p w14:paraId="75023CB9" w14:textId="635F6F4F" w:rsidR="00431E43" w:rsidRDefault="00867F76" w:rsidP="00431E43">
      <w:r>
        <w:t>Regarding Case #1 where there is no always-on SSB transmitted on the target SCell, the known cell conditions are based on on-demand SSB only.</w:t>
      </w:r>
    </w:p>
    <w:p w14:paraId="6B8A5ABD" w14:textId="4BEDDC31" w:rsidR="00867F76" w:rsidRDefault="00867F76" w:rsidP="00431E43">
      <w:r>
        <w:t>We propose that RAN4 specifies the known cell conditions based on OD-SSB in a similar way as in the legacy requirements:</w:t>
      </w:r>
    </w:p>
    <w:p w14:paraId="123CC458" w14:textId="3AB89FBD" w:rsidR="00867F76" w:rsidRPr="00867F76" w:rsidRDefault="00867F76" w:rsidP="00431E43">
      <w:pPr>
        <w:rPr>
          <w:b/>
          <w:bCs/>
        </w:rPr>
      </w:pPr>
      <w:r w:rsidRPr="00867F76">
        <w:rPr>
          <w:b/>
          <w:bCs/>
        </w:rPr>
        <w:t xml:space="preserve">Proposal 7: </w:t>
      </w:r>
      <w:r w:rsidR="00742567">
        <w:rPr>
          <w:b/>
          <w:bCs/>
        </w:rPr>
        <w:t xml:space="preserve">In Case #1, </w:t>
      </w:r>
      <w:r w:rsidRPr="00867F76">
        <w:rPr>
          <w:b/>
          <w:bCs/>
        </w:rPr>
        <w:t>SCell in FR1 with OD-SSB is known if it has been meeting the following conditions:</w:t>
      </w:r>
    </w:p>
    <w:p w14:paraId="4D716C64" w14:textId="77777777" w:rsidR="00867F76" w:rsidRPr="00867F76" w:rsidRDefault="00867F76" w:rsidP="00367D36">
      <w:pPr>
        <w:pStyle w:val="ListParagraph"/>
        <w:numPr>
          <w:ilvl w:val="0"/>
          <w:numId w:val="5"/>
        </w:numPr>
        <w:rPr>
          <w:b/>
          <w:bCs/>
        </w:rPr>
      </w:pPr>
      <w:r w:rsidRPr="00867F76">
        <w:rPr>
          <w:b/>
          <w:bCs/>
        </w:rPr>
        <w:t xml:space="preserve">During the period equals </w:t>
      </w:r>
      <w:proofErr w:type="gramStart"/>
      <w:r w:rsidRPr="00867F76">
        <w:rPr>
          <w:b/>
          <w:bCs/>
        </w:rPr>
        <w:t>max(</w:t>
      </w:r>
      <w:proofErr w:type="gramEnd"/>
      <w:r w:rsidRPr="00867F76">
        <w:rPr>
          <w:b/>
          <w:bCs/>
        </w:rPr>
        <w:t>5 * [</w:t>
      </w:r>
      <w:proofErr w:type="spellStart"/>
      <w:r w:rsidRPr="00867F76">
        <w:rPr>
          <w:b/>
          <w:bCs/>
        </w:rPr>
        <w:t>measCycleODSSB</w:t>
      </w:r>
      <w:proofErr w:type="spellEnd"/>
      <w:r w:rsidRPr="00867F76">
        <w:rPr>
          <w:b/>
          <w:bCs/>
        </w:rPr>
        <w:t>], 5 * DRX cycle) for FR1 before the reception of the SCell activation command:</w:t>
      </w:r>
    </w:p>
    <w:p w14:paraId="366524AF" w14:textId="77777777" w:rsidR="00867F76" w:rsidRPr="00867F76" w:rsidRDefault="00867F76" w:rsidP="00367D36">
      <w:pPr>
        <w:pStyle w:val="ListParagraph"/>
        <w:numPr>
          <w:ilvl w:val="1"/>
          <w:numId w:val="5"/>
        </w:numPr>
        <w:rPr>
          <w:b/>
          <w:bCs/>
        </w:rPr>
      </w:pPr>
      <w:r w:rsidRPr="00867F76">
        <w:rPr>
          <w:b/>
          <w:bCs/>
        </w:rPr>
        <w:lastRenderedPageBreak/>
        <w:t xml:space="preserve">The UE has sent a valid measurement report for the SCell being activated and </w:t>
      </w:r>
    </w:p>
    <w:p w14:paraId="4EF4827B" w14:textId="1642A629" w:rsidR="00867F76" w:rsidRPr="00867F76" w:rsidRDefault="00867F76" w:rsidP="00367D36">
      <w:pPr>
        <w:pStyle w:val="ListParagraph"/>
        <w:numPr>
          <w:ilvl w:val="1"/>
          <w:numId w:val="5"/>
        </w:numPr>
        <w:rPr>
          <w:b/>
          <w:bCs/>
        </w:rPr>
      </w:pPr>
      <w:r w:rsidRPr="00867F76">
        <w:rPr>
          <w:b/>
          <w:bCs/>
        </w:rPr>
        <w:t>The OD-SSB measured remains detectable according to the cell identification conditions.</w:t>
      </w:r>
    </w:p>
    <w:p w14:paraId="47A64802" w14:textId="3334A9BA" w:rsidR="00867F76" w:rsidRPr="00867F76" w:rsidRDefault="00867F76" w:rsidP="00367D36">
      <w:pPr>
        <w:pStyle w:val="ListParagraph"/>
        <w:numPr>
          <w:ilvl w:val="0"/>
          <w:numId w:val="5"/>
        </w:numPr>
        <w:rPr>
          <w:b/>
          <w:bCs/>
        </w:rPr>
      </w:pPr>
      <w:r w:rsidRPr="00867F76">
        <w:rPr>
          <w:b/>
          <w:bCs/>
        </w:rPr>
        <w:t xml:space="preserve">The OD-SSB measured during the period equals </w:t>
      </w:r>
      <w:proofErr w:type="gramStart"/>
      <w:r w:rsidRPr="00867F76">
        <w:rPr>
          <w:b/>
          <w:bCs/>
        </w:rPr>
        <w:t>max(</w:t>
      </w:r>
      <w:proofErr w:type="gramEnd"/>
      <w:r w:rsidRPr="00867F76">
        <w:rPr>
          <w:b/>
          <w:bCs/>
        </w:rPr>
        <w:t xml:space="preserve">5 * </w:t>
      </w:r>
      <w:proofErr w:type="spellStart"/>
      <w:r w:rsidRPr="00867F76">
        <w:rPr>
          <w:b/>
          <w:bCs/>
        </w:rPr>
        <w:t>measCycleODSSB</w:t>
      </w:r>
      <w:proofErr w:type="spellEnd"/>
      <w:r w:rsidRPr="00867F76">
        <w:rPr>
          <w:b/>
          <w:bCs/>
        </w:rPr>
        <w:t>, 5 * DRX cycle) also remains detectable during the SCell activation delay according to the cell identification conditions.</w:t>
      </w:r>
    </w:p>
    <w:p w14:paraId="2E78EAF8" w14:textId="3D88FB78" w:rsidR="00867F76" w:rsidRPr="00867F76" w:rsidRDefault="00867F76" w:rsidP="00867F76">
      <w:pPr>
        <w:rPr>
          <w:b/>
          <w:bCs/>
        </w:rPr>
      </w:pPr>
      <w:proofErr w:type="gramStart"/>
      <w:r w:rsidRPr="00867F76">
        <w:rPr>
          <w:b/>
          <w:bCs/>
        </w:rPr>
        <w:t>Otherwise</w:t>
      </w:r>
      <w:proofErr w:type="gramEnd"/>
      <w:r w:rsidRPr="00867F76">
        <w:rPr>
          <w:b/>
          <w:bCs/>
        </w:rPr>
        <w:t xml:space="preserve"> the OD-SSB SCell in FR1 is unknown.</w:t>
      </w:r>
    </w:p>
    <w:p w14:paraId="01704D63" w14:textId="299BA919" w:rsidR="00867F76" w:rsidRDefault="00867F76" w:rsidP="00867F76">
      <w:r>
        <w:t>For Case #2 when there are both always-on SSB and OD-SSB</w:t>
      </w:r>
      <w:r w:rsidR="008C0E48">
        <w:t xml:space="preserve"> transmissions</w:t>
      </w:r>
      <w:r>
        <w:t xml:space="preserve">, the SCell is considered a known SCell when measurement report is sent either based on always-on SSB or OD-SSB during </w:t>
      </w:r>
      <w:proofErr w:type="gramStart"/>
      <w:r>
        <w:t>max(</w:t>
      </w:r>
      <w:proofErr w:type="gramEnd"/>
      <w:r>
        <w:t xml:space="preserve">5 * </w:t>
      </w:r>
      <w:proofErr w:type="spellStart"/>
      <w:r>
        <w:t>measCycleSCell</w:t>
      </w:r>
      <w:proofErr w:type="spellEnd"/>
      <w:r>
        <w:t xml:space="preserve">, 5 * </w:t>
      </w:r>
      <w:proofErr w:type="spellStart"/>
      <w:r>
        <w:t>measCycleODSSB</w:t>
      </w:r>
      <w:proofErr w:type="spellEnd"/>
      <w:r>
        <w:t>, 5 * DRX cycle) period. The corresponding side conditions should also be fulfilled that the target SSB of the measurement report should remain detectable all the time during the period.</w:t>
      </w:r>
      <w:r w:rsidR="00CA0DCB">
        <w:t xml:space="preserve"> Note </w:t>
      </w:r>
      <w:r w:rsidR="00CA0DCB" w:rsidRPr="009E6BD1">
        <w:t>that m</w:t>
      </w:r>
      <w:r w:rsidR="00CA0DCB" w:rsidRPr="00E61F6B">
        <w:t xml:space="preserve">ostly </w:t>
      </w:r>
      <w:proofErr w:type="spellStart"/>
      <w:r w:rsidR="00CA0DCB" w:rsidRPr="00E61F6B">
        <w:t>measCycleSCell</w:t>
      </w:r>
      <w:proofErr w:type="spellEnd"/>
      <w:r w:rsidR="00CA0DCB" w:rsidRPr="00E61F6B">
        <w:t xml:space="preserve"> is probably larger than </w:t>
      </w:r>
      <w:proofErr w:type="spellStart"/>
      <w:r w:rsidR="00CA0DCB" w:rsidRPr="00E61F6B">
        <w:t>measCycleODSSB</w:t>
      </w:r>
      <w:proofErr w:type="spellEnd"/>
      <w:r w:rsidR="00CA0DCB" w:rsidRPr="009E6BD1">
        <w:t xml:space="preserve">, and since </w:t>
      </w:r>
      <w:proofErr w:type="spellStart"/>
      <w:r w:rsidR="00CA0DCB" w:rsidRPr="009E6BD1">
        <w:t>measCycleSCell</w:t>
      </w:r>
      <w:proofErr w:type="spellEnd"/>
      <w:r w:rsidR="00CA0DCB" w:rsidRPr="009E6BD1">
        <w:t xml:space="preserve"> is the legacy/existing implementation, we would still like to propose this method.</w:t>
      </w:r>
    </w:p>
    <w:p w14:paraId="6E3944E4" w14:textId="1796CDA2" w:rsidR="00431E43" w:rsidRDefault="00867F76" w:rsidP="00431E43">
      <w:pPr>
        <w:rPr>
          <w:b/>
          <w:bCs/>
        </w:rPr>
      </w:pPr>
      <w:r w:rsidRPr="00867F76">
        <w:rPr>
          <w:b/>
          <w:bCs/>
        </w:rPr>
        <w:t xml:space="preserve">Proposal 8: For Case #2, the SCell is considered a known SCell when measurement report is sent either based on always-on SSB or OD-SSB during </w:t>
      </w:r>
      <w:proofErr w:type="gramStart"/>
      <w:r w:rsidRPr="00867F76">
        <w:rPr>
          <w:b/>
          <w:bCs/>
        </w:rPr>
        <w:t>max(</w:t>
      </w:r>
      <w:proofErr w:type="gramEnd"/>
      <w:r w:rsidRPr="00867F76">
        <w:rPr>
          <w:b/>
          <w:bCs/>
        </w:rPr>
        <w:t xml:space="preserve">5 * </w:t>
      </w:r>
      <w:proofErr w:type="spellStart"/>
      <w:r w:rsidRPr="00867F76">
        <w:rPr>
          <w:b/>
          <w:bCs/>
        </w:rPr>
        <w:t>measCycleSCell</w:t>
      </w:r>
      <w:proofErr w:type="spellEnd"/>
      <w:r w:rsidRPr="00867F76">
        <w:rPr>
          <w:b/>
          <w:bCs/>
        </w:rPr>
        <w:t xml:space="preserve">, 5 * </w:t>
      </w:r>
      <w:proofErr w:type="spellStart"/>
      <w:r w:rsidRPr="00867F76">
        <w:rPr>
          <w:b/>
          <w:bCs/>
        </w:rPr>
        <w:t>measCycleODSSB</w:t>
      </w:r>
      <w:proofErr w:type="spellEnd"/>
      <w:r w:rsidRPr="00867F76">
        <w:rPr>
          <w:b/>
          <w:bCs/>
        </w:rPr>
        <w:t>, 5 * DRX cycle) period</w:t>
      </w:r>
      <w:r w:rsidR="00DF195A">
        <w:rPr>
          <w:b/>
          <w:bCs/>
        </w:rPr>
        <w:t xml:space="preserve"> before the activation command is received at the UE</w:t>
      </w:r>
      <w:r w:rsidRPr="00867F76">
        <w:rPr>
          <w:b/>
          <w:bCs/>
        </w:rPr>
        <w:t>.</w:t>
      </w:r>
    </w:p>
    <w:p w14:paraId="05E5F3E3" w14:textId="1BC552F2" w:rsidR="00431E43" w:rsidRDefault="008D5CCB" w:rsidP="00431E43">
      <w:r>
        <w:rPr>
          <w:b/>
          <w:bCs/>
          <w:i/>
          <w:iCs/>
          <w:u w:val="single"/>
        </w:rPr>
        <w:t>L1 and L3 measurements based on On-demand SSB during SCell activation</w:t>
      </w:r>
    </w:p>
    <w:p w14:paraId="04992844" w14:textId="5D15459A" w:rsidR="00431E43" w:rsidRDefault="00431E43" w:rsidP="00431E43">
      <w:r>
        <w:t xml:space="preserve">During a typical activation procedure, the UE needs to get the L3 results on the target SCell first and L1 measurements are carried out on the SCell for better beam information. One of the typical applications of On-demand SSB is to trigger transmissions together with SCell activation command and to seize transmissions after receiving UE activation CSI report. </w:t>
      </w:r>
      <w:r w:rsidR="008D5CCB">
        <w:t xml:space="preserve">RAN1 also discusses </w:t>
      </w:r>
      <w:r w:rsidR="00D84F5B">
        <w:t xml:space="preserve">about </w:t>
      </w:r>
      <w:r w:rsidR="008D5CCB">
        <w:t xml:space="preserve">other deactivation procedures </w:t>
      </w:r>
      <w:r w:rsidR="00D84F5B">
        <w:t xml:space="preserve">in the </w:t>
      </w:r>
      <w:r w:rsidR="005D0190">
        <w:t>meantime</w:t>
      </w:r>
      <w:r w:rsidR="008D5CCB">
        <w:t xml:space="preserve">. </w:t>
      </w:r>
      <w:r>
        <w:t>It is possible that during the whole process we could allow the UE to measure on On-demand SSB-s for either L3 or L1 measurements or both.</w:t>
      </w:r>
    </w:p>
    <w:p w14:paraId="02AA6763" w14:textId="78738FE2" w:rsidR="00431E43" w:rsidRDefault="00431E43" w:rsidP="00431E43">
      <w:r>
        <w:t xml:space="preserve">It is likely that RAN1 confirms reusing physically layer designs for the On-demand SSB-s for activation procedure. RAN4 specifies the L3 and L1 measurements </w:t>
      </w:r>
      <w:r w:rsidR="005D0190">
        <w:t xml:space="preserve">requirements </w:t>
      </w:r>
      <w:r>
        <w:t>during the activation based on the On-demand SSB configurations.</w:t>
      </w:r>
    </w:p>
    <w:p w14:paraId="1A982593" w14:textId="637D0E27" w:rsidR="008D5CCB" w:rsidRDefault="008D5CCB" w:rsidP="00431E43">
      <w:r>
        <w:t>In the last meeting, RAN4 agreed on which type of SSB is used during SCell activation:</w:t>
      </w:r>
    </w:p>
    <w:tbl>
      <w:tblPr>
        <w:tblStyle w:val="TableGrid"/>
        <w:tblW w:w="0" w:type="auto"/>
        <w:tblLook w:val="04A0" w:firstRow="1" w:lastRow="0" w:firstColumn="1" w:lastColumn="0" w:noHBand="0" w:noVBand="1"/>
      </w:tblPr>
      <w:tblGrid>
        <w:gridCol w:w="9621"/>
      </w:tblGrid>
      <w:tr w:rsidR="008D5CCB" w14:paraId="5337BD33" w14:textId="77777777" w:rsidTr="008D5CCB">
        <w:tc>
          <w:tcPr>
            <w:tcW w:w="9621" w:type="dxa"/>
          </w:tcPr>
          <w:p w14:paraId="032DFD09" w14:textId="77777777" w:rsidR="008D5CCB" w:rsidRPr="008D5CCB" w:rsidRDefault="008D5CCB" w:rsidP="008D5CCB">
            <w:pPr>
              <w:rPr>
                <w:b/>
                <w:sz w:val="18"/>
                <w:szCs w:val="18"/>
                <w:u w:val="single"/>
              </w:rPr>
            </w:pPr>
            <w:r w:rsidRPr="008D5CCB">
              <w:rPr>
                <w:b/>
                <w:sz w:val="18"/>
                <w:szCs w:val="18"/>
                <w:u w:val="single"/>
              </w:rPr>
              <w:t>Issue 1-4-5: Which type of SSB is used during SCell activation</w:t>
            </w:r>
          </w:p>
          <w:p w14:paraId="1650E21E" w14:textId="77777777" w:rsidR="008D5CCB" w:rsidRPr="008D5CCB" w:rsidRDefault="008D5CCB" w:rsidP="008D5CCB">
            <w:pPr>
              <w:rPr>
                <w:sz w:val="18"/>
                <w:szCs w:val="18"/>
              </w:rPr>
            </w:pPr>
            <w:r w:rsidRPr="008D5CCB">
              <w:rPr>
                <w:sz w:val="18"/>
                <w:szCs w:val="18"/>
              </w:rPr>
              <w:t>Agreement:</w:t>
            </w:r>
          </w:p>
          <w:p w14:paraId="37FF53F2" w14:textId="77777777" w:rsidR="008D5CCB" w:rsidRPr="008D5CCB" w:rsidRDefault="008D5CCB" w:rsidP="00367D36">
            <w:pPr>
              <w:numPr>
                <w:ilvl w:val="1"/>
                <w:numId w:val="6"/>
              </w:numPr>
              <w:rPr>
                <w:sz w:val="18"/>
                <w:szCs w:val="18"/>
                <w:lang w:val="ru-RU"/>
              </w:rPr>
            </w:pPr>
            <w:r w:rsidRPr="008D5CCB">
              <w:rPr>
                <w:sz w:val="18"/>
                <w:szCs w:val="18"/>
                <w:lang w:val="ru-RU"/>
              </w:rPr>
              <w:t xml:space="preserve">In Case 1, </w:t>
            </w:r>
            <w:r w:rsidRPr="008D5CCB">
              <w:rPr>
                <w:iCs/>
                <w:sz w:val="18"/>
                <w:szCs w:val="18"/>
                <w:lang w:val="ru-RU"/>
              </w:rPr>
              <w:t xml:space="preserve">UE is required to </w:t>
            </w:r>
            <w:r w:rsidRPr="008D5CCB">
              <w:rPr>
                <w:b/>
                <w:bCs/>
                <w:iCs/>
                <w:sz w:val="18"/>
                <w:szCs w:val="18"/>
                <w:lang w:val="ru-RU"/>
              </w:rPr>
              <w:t>always use OD-SSB</w:t>
            </w:r>
            <w:r w:rsidRPr="008D5CCB">
              <w:rPr>
                <w:iCs/>
                <w:sz w:val="18"/>
                <w:szCs w:val="18"/>
                <w:lang w:val="ru-RU"/>
              </w:rPr>
              <w:t xml:space="preserve"> for Scell activation.</w:t>
            </w:r>
          </w:p>
          <w:p w14:paraId="59443A7D" w14:textId="77777777" w:rsidR="008D5CCB" w:rsidRPr="008D5CCB" w:rsidRDefault="008D5CCB" w:rsidP="00367D36">
            <w:pPr>
              <w:numPr>
                <w:ilvl w:val="1"/>
                <w:numId w:val="6"/>
              </w:numPr>
              <w:rPr>
                <w:sz w:val="18"/>
                <w:szCs w:val="18"/>
                <w:lang w:val="ru-RU"/>
              </w:rPr>
            </w:pPr>
            <w:r w:rsidRPr="008D5CCB">
              <w:rPr>
                <w:sz w:val="18"/>
                <w:szCs w:val="18"/>
                <w:lang w:val="ru-RU"/>
              </w:rPr>
              <w:t xml:space="preserve">In Case 2, when both OD-SSB and always-on SSB are transmitted, </w:t>
            </w:r>
          </w:p>
          <w:p w14:paraId="2984A381" w14:textId="77777777" w:rsidR="008D5CCB" w:rsidRPr="008D5CCB" w:rsidRDefault="008D5CCB" w:rsidP="00367D36">
            <w:pPr>
              <w:numPr>
                <w:ilvl w:val="2"/>
                <w:numId w:val="6"/>
              </w:numPr>
              <w:rPr>
                <w:iCs/>
                <w:sz w:val="18"/>
                <w:szCs w:val="18"/>
                <w:lang w:val="ru-RU"/>
              </w:rPr>
            </w:pPr>
            <w:r w:rsidRPr="008D5CCB">
              <w:rPr>
                <w:iCs/>
                <w:sz w:val="18"/>
                <w:szCs w:val="18"/>
                <w:lang w:val="ru-RU"/>
              </w:rPr>
              <w:t>RAN4 assumes UE to use OD-SSB to perform SCell activation as a baseline</w:t>
            </w:r>
          </w:p>
          <w:p w14:paraId="311023BC" w14:textId="047F6D07" w:rsidR="008D5CCB" w:rsidRPr="008D5CCB" w:rsidRDefault="008D5CCB" w:rsidP="00367D36">
            <w:pPr>
              <w:numPr>
                <w:ilvl w:val="2"/>
                <w:numId w:val="6"/>
              </w:numPr>
              <w:rPr>
                <w:iCs/>
                <w:sz w:val="18"/>
                <w:szCs w:val="18"/>
                <w:lang w:val="ru-RU"/>
              </w:rPr>
            </w:pPr>
            <w:r w:rsidRPr="008D5CCB">
              <w:rPr>
                <w:iCs/>
                <w:sz w:val="18"/>
                <w:szCs w:val="18"/>
                <w:lang w:val="ru-RU"/>
              </w:rPr>
              <w:t>The agreement can be revisited if different with other WG</w:t>
            </w:r>
          </w:p>
        </w:tc>
      </w:tr>
    </w:tbl>
    <w:p w14:paraId="4D993442" w14:textId="57065343" w:rsidR="000C5036" w:rsidRDefault="000C5036" w:rsidP="00740806">
      <w:proofErr w:type="gramStart"/>
      <w:r>
        <w:t>So</w:t>
      </w:r>
      <w:proofErr w:type="gramEnd"/>
      <w:r>
        <w:t xml:space="preserve"> </w:t>
      </w:r>
      <w:r w:rsidR="00740806">
        <w:t>we propose:</w:t>
      </w:r>
    </w:p>
    <w:p w14:paraId="14AA24ED" w14:textId="77777777" w:rsidR="00740806" w:rsidRPr="00F304FE" w:rsidRDefault="00740806" w:rsidP="00740806">
      <w:pPr>
        <w:rPr>
          <w:b/>
          <w:bCs/>
        </w:rPr>
      </w:pPr>
      <w:r w:rsidRPr="00F304FE">
        <w:rPr>
          <w:b/>
          <w:bCs/>
        </w:rPr>
        <w:t>Proposal 9: Upon receiving SCell activation command in slot n, the UE shall be capable to transmit valid CSI report and apply actions related to the activation command for the SCell being activated no later than in slot (n + T</w:t>
      </w:r>
      <w:r w:rsidRPr="00F304FE">
        <w:rPr>
          <w:b/>
          <w:bCs/>
          <w:vertAlign w:val="subscript"/>
        </w:rPr>
        <w:t>HARQ</w:t>
      </w:r>
      <w:r w:rsidRPr="00F304FE">
        <w:rPr>
          <w:b/>
          <w:bCs/>
        </w:rPr>
        <w:t xml:space="preserve"> + T </w:t>
      </w:r>
      <w:proofErr w:type="spellStart"/>
      <w:r w:rsidRPr="00F304FE">
        <w:rPr>
          <w:b/>
          <w:bCs/>
          <w:vertAlign w:val="subscript"/>
        </w:rPr>
        <w:t>activation_time</w:t>
      </w:r>
      <w:proofErr w:type="spellEnd"/>
      <w:r w:rsidRPr="00F304FE">
        <w:rPr>
          <w:b/>
          <w:bCs/>
        </w:rPr>
        <w:t xml:space="preserve"> + T </w:t>
      </w:r>
      <w:proofErr w:type="spellStart"/>
      <w:r w:rsidRPr="00F304FE">
        <w:rPr>
          <w:b/>
          <w:bCs/>
          <w:vertAlign w:val="subscript"/>
        </w:rPr>
        <w:t>CSI_</w:t>
      </w:r>
      <w:proofErr w:type="gramStart"/>
      <w:r w:rsidRPr="00F304FE">
        <w:rPr>
          <w:b/>
          <w:bCs/>
          <w:vertAlign w:val="subscript"/>
        </w:rPr>
        <w:t>Reporting</w:t>
      </w:r>
      <w:proofErr w:type="spellEnd"/>
      <w:r w:rsidRPr="00F304FE">
        <w:rPr>
          <w:b/>
          <w:bCs/>
        </w:rPr>
        <w:t xml:space="preserve"> )</w:t>
      </w:r>
      <w:proofErr w:type="gramEnd"/>
      <w:r w:rsidRPr="00F304FE">
        <w:rPr>
          <w:b/>
          <w:bCs/>
        </w:rPr>
        <w:t xml:space="preserve"> / NR slot length. </w:t>
      </w:r>
    </w:p>
    <w:p w14:paraId="5E575949" w14:textId="77777777" w:rsidR="00740806" w:rsidRPr="00F304FE" w:rsidRDefault="00740806" w:rsidP="00740806">
      <w:pPr>
        <w:rPr>
          <w:b/>
          <w:bCs/>
        </w:rPr>
      </w:pPr>
      <w:r w:rsidRPr="00F304FE">
        <w:rPr>
          <w:b/>
          <w:bCs/>
        </w:rPr>
        <w:t xml:space="preserve">If the SCell is known and belongs to FR1, T </w:t>
      </w:r>
      <w:proofErr w:type="spellStart"/>
      <w:r w:rsidRPr="00F304FE">
        <w:rPr>
          <w:b/>
          <w:bCs/>
          <w:vertAlign w:val="subscript"/>
        </w:rPr>
        <w:t>activation_time</w:t>
      </w:r>
      <w:proofErr w:type="spellEnd"/>
      <w:r w:rsidRPr="00F304FE">
        <w:rPr>
          <w:b/>
          <w:bCs/>
          <w:vertAlign w:val="subscript"/>
        </w:rPr>
        <w:t xml:space="preserve"> </w:t>
      </w:r>
      <w:r w:rsidRPr="00F304FE">
        <w:rPr>
          <w:b/>
          <w:bCs/>
        </w:rPr>
        <w:t xml:space="preserve">is based on OD-SSB: T </w:t>
      </w:r>
      <w:proofErr w:type="spellStart"/>
      <w:r w:rsidRPr="00F304FE">
        <w:rPr>
          <w:b/>
          <w:bCs/>
          <w:vertAlign w:val="subscript"/>
        </w:rPr>
        <w:t>FirstODSSB</w:t>
      </w:r>
      <w:proofErr w:type="spellEnd"/>
      <w:r w:rsidRPr="00F304FE">
        <w:rPr>
          <w:b/>
          <w:bCs/>
        </w:rPr>
        <w:t xml:space="preserve"> + </w:t>
      </w:r>
      <w:proofErr w:type="spellStart"/>
      <w:r w:rsidRPr="00F304FE">
        <w:rPr>
          <w:b/>
          <w:bCs/>
        </w:rPr>
        <w:t>T</w:t>
      </w:r>
      <w:r w:rsidRPr="00F304FE">
        <w:rPr>
          <w:b/>
          <w:bCs/>
          <w:vertAlign w:val="subscript"/>
        </w:rPr>
        <w:t>rs</w:t>
      </w:r>
      <w:proofErr w:type="spellEnd"/>
      <w:r w:rsidRPr="00F304FE">
        <w:rPr>
          <w:b/>
          <w:bCs/>
        </w:rPr>
        <w:t xml:space="preserve"> + 5ms.</w:t>
      </w:r>
    </w:p>
    <w:p w14:paraId="58092068" w14:textId="77777777" w:rsidR="00740806" w:rsidRPr="00F304FE" w:rsidRDefault="00740806" w:rsidP="00740806">
      <w:pPr>
        <w:rPr>
          <w:b/>
          <w:bCs/>
        </w:rPr>
      </w:pPr>
      <w:r w:rsidRPr="00F304FE">
        <w:rPr>
          <w:b/>
          <w:bCs/>
        </w:rPr>
        <w:t xml:space="preserve">If the SCell is unknown and belongs to FR1, L3 measurements are based on OD-SSB for both Case #1 and Case #2, where T </w:t>
      </w:r>
      <w:proofErr w:type="spellStart"/>
      <w:r w:rsidRPr="00F304FE">
        <w:rPr>
          <w:b/>
          <w:bCs/>
          <w:vertAlign w:val="subscript"/>
        </w:rPr>
        <w:t>activation_time</w:t>
      </w:r>
      <w:proofErr w:type="spellEnd"/>
      <w:r w:rsidRPr="00F304FE">
        <w:rPr>
          <w:b/>
          <w:bCs/>
          <w:vertAlign w:val="subscript"/>
        </w:rPr>
        <w:t xml:space="preserve"> </w:t>
      </w:r>
      <w:r w:rsidRPr="00F304FE">
        <w:rPr>
          <w:b/>
          <w:bCs/>
        </w:rPr>
        <w:t xml:space="preserve">is: </w:t>
      </w:r>
    </w:p>
    <w:p w14:paraId="712D1C48" w14:textId="77777777" w:rsidR="00740806" w:rsidRPr="00F304FE" w:rsidRDefault="00740806" w:rsidP="00367D36">
      <w:pPr>
        <w:pStyle w:val="ListParagraph"/>
        <w:numPr>
          <w:ilvl w:val="0"/>
          <w:numId w:val="5"/>
        </w:numPr>
        <w:rPr>
          <w:b/>
          <w:bCs/>
        </w:rPr>
      </w:pPr>
      <w:r w:rsidRPr="00F304FE">
        <w:rPr>
          <w:b/>
          <w:bCs/>
        </w:rPr>
        <w:t xml:space="preserve">6ms + T </w:t>
      </w:r>
      <w:proofErr w:type="spellStart"/>
      <w:r w:rsidRPr="00F304FE">
        <w:rPr>
          <w:b/>
          <w:bCs/>
          <w:vertAlign w:val="subscript"/>
        </w:rPr>
        <w:t>FirstODSSB</w:t>
      </w:r>
      <w:proofErr w:type="spellEnd"/>
      <w:r w:rsidRPr="00F304FE">
        <w:rPr>
          <w:b/>
          <w:bCs/>
        </w:rPr>
        <w:t xml:space="preserve"> + T </w:t>
      </w:r>
      <w:r w:rsidRPr="00F304FE">
        <w:rPr>
          <w:b/>
          <w:bCs/>
          <w:vertAlign w:val="subscript"/>
        </w:rPr>
        <w:t>SMTC_MAX</w:t>
      </w:r>
      <w:r w:rsidRPr="00F304FE">
        <w:rPr>
          <w:b/>
          <w:bCs/>
        </w:rPr>
        <w:t xml:space="preserve"> + </w:t>
      </w:r>
      <w:proofErr w:type="spellStart"/>
      <w:r w:rsidRPr="00F304FE">
        <w:rPr>
          <w:b/>
          <w:bCs/>
        </w:rPr>
        <w:t>T</w:t>
      </w:r>
      <w:r w:rsidRPr="00F304FE">
        <w:rPr>
          <w:b/>
          <w:bCs/>
          <w:vertAlign w:val="subscript"/>
        </w:rPr>
        <w:t>rs</w:t>
      </w:r>
      <w:proofErr w:type="spellEnd"/>
      <w:r w:rsidRPr="00F304FE">
        <w:rPr>
          <w:b/>
          <w:bCs/>
        </w:rPr>
        <w:t xml:space="preserve"> + T </w:t>
      </w:r>
      <w:r w:rsidRPr="00F304FE">
        <w:rPr>
          <w:b/>
          <w:bCs/>
          <w:vertAlign w:val="subscript"/>
        </w:rPr>
        <w:t>L1-RSRP, measure</w:t>
      </w:r>
      <w:r w:rsidRPr="00F304FE">
        <w:rPr>
          <w:b/>
          <w:bCs/>
        </w:rPr>
        <w:t xml:space="preserve"> + T </w:t>
      </w:r>
      <w:r w:rsidRPr="00F304FE">
        <w:rPr>
          <w:b/>
          <w:bCs/>
          <w:vertAlign w:val="subscript"/>
        </w:rPr>
        <w:t>L1-RSRP, report</w:t>
      </w:r>
      <w:r w:rsidRPr="00F304FE">
        <w:rPr>
          <w:b/>
          <w:bCs/>
        </w:rPr>
        <w:t xml:space="preserve"> + T </w:t>
      </w:r>
      <w:r w:rsidRPr="00F304FE">
        <w:rPr>
          <w:b/>
          <w:bCs/>
          <w:vertAlign w:val="subscript"/>
        </w:rPr>
        <w:t>HARQ</w:t>
      </w:r>
      <w:r w:rsidRPr="00F304FE">
        <w:rPr>
          <w:b/>
          <w:bCs/>
        </w:rPr>
        <w:t xml:space="preserve"> + </w:t>
      </w:r>
      <w:proofErr w:type="gramStart"/>
      <w:r w:rsidRPr="00F304FE">
        <w:rPr>
          <w:b/>
          <w:bCs/>
        </w:rPr>
        <w:t>max(</w:t>
      </w:r>
      <w:proofErr w:type="gramEnd"/>
      <w:r w:rsidRPr="00F304FE">
        <w:rPr>
          <w:b/>
          <w:bCs/>
        </w:rPr>
        <w:t xml:space="preserve">T </w:t>
      </w:r>
      <w:proofErr w:type="spellStart"/>
      <w:r w:rsidRPr="00F304FE">
        <w:rPr>
          <w:b/>
          <w:bCs/>
          <w:vertAlign w:val="subscript"/>
        </w:rPr>
        <w:t>uncertainty_MAC</w:t>
      </w:r>
      <w:proofErr w:type="spellEnd"/>
      <w:r w:rsidRPr="00F304FE">
        <w:rPr>
          <w:b/>
          <w:bCs/>
        </w:rPr>
        <w:t xml:space="preserve"> + T </w:t>
      </w:r>
      <w:proofErr w:type="spellStart"/>
      <w:r w:rsidRPr="00F304FE">
        <w:rPr>
          <w:b/>
          <w:bCs/>
          <w:vertAlign w:val="subscript"/>
        </w:rPr>
        <w:t>FineTiming</w:t>
      </w:r>
      <w:proofErr w:type="spellEnd"/>
      <w:r w:rsidRPr="00F304FE">
        <w:rPr>
          <w:b/>
          <w:bCs/>
        </w:rPr>
        <w:t xml:space="preserve"> + 2ms, T </w:t>
      </w:r>
      <w:proofErr w:type="spellStart"/>
      <w:r w:rsidRPr="00F304FE">
        <w:rPr>
          <w:b/>
          <w:bCs/>
          <w:vertAlign w:val="subscript"/>
        </w:rPr>
        <w:t>uncertainty_RRC</w:t>
      </w:r>
      <w:proofErr w:type="spellEnd"/>
      <w:r w:rsidRPr="00F304FE">
        <w:rPr>
          <w:b/>
          <w:bCs/>
        </w:rPr>
        <w:t xml:space="preserve"> + T </w:t>
      </w:r>
      <w:proofErr w:type="spellStart"/>
      <w:r w:rsidRPr="00F304FE">
        <w:rPr>
          <w:b/>
          <w:bCs/>
          <w:vertAlign w:val="subscript"/>
        </w:rPr>
        <w:t>RRC_delay</w:t>
      </w:r>
      <w:proofErr w:type="spellEnd"/>
      <w:r w:rsidRPr="00F304FE">
        <w:rPr>
          <w:b/>
          <w:bCs/>
        </w:rPr>
        <w:t>) if SP CSI-RS is used,</w:t>
      </w:r>
    </w:p>
    <w:p w14:paraId="6AA2E293" w14:textId="77777777" w:rsidR="00740806" w:rsidRPr="00F304FE" w:rsidRDefault="00740806" w:rsidP="00367D36">
      <w:pPr>
        <w:pStyle w:val="ListParagraph"/>
        <w:numPr>
          <w:ilvl w:val="0"/>
          <w:numId w:val="5"/>
        </w:numPr>
        <w:rPr>
          <w:b/>
          <w:bCs/>
        </w:rPr>
      </w:pPr>
      <w:r w:rsidRPr="00F304FE">
        <w:rPr>
          <w:b/>
          <w:bCs/>
        </w:rPr>
        <w:t xml:space="preserve">3ms + T </w:t>
      </w:r>
      <w:proofErr w:type="spellStart"/>
      <w:r w:rsidRPr="00F304FE">
        <w:rPr>
          <w:b/>
          <w:bCs/>
          <w:vertAlign w:val="subscript"/>
        </w:rPr>
        <w:t>FirstODSSB</w:t>
      </w:r>
      <w:proofErr w:type="spellEnd"/>
      <w:r w:rsidRPr="00F304FE">
        <w:rPr>
          <w:b/>
          <w:bCs/>
        </w:rPr>
        <w:t xml:space="preserve"> + T </w:t>
      </w:r>
      <w:r w:rsidRPr="00F304FE">
        <w:rPr>
          <w:b/>
          <w:bCs/>
          <w:vertAlign w:val="subscript"/>
        </w:rPr>
        <w:t>SMTC_MAX</w:t>
      </w:r>
      <w:r w:rsidRPr="00F304FE">
        <w:rPr>
          <w:b/>
          <w:bCs/>
        </w:rPr>
        <w:t xml:space="preserve"> + </w:t>
      </w:r>
      <w:proofErr w:type="spellStart"/>
      <w:r w:rsidRPr="00F304FE">
        <w:rPr>
          <w:b/>
          <w:bCs/>
        </w:rPr>
        <w:t>T</w:t>
      </w:r>
      <w:r w:rsidRPr="00F304FE">
        <w:rPr>
          <w:b/>
          <w:bCs/>
          <w:vertAlign w:val="subscript"/>
        </w:rPr>
        <w:t>rs</w:t>
      </w:r>
      <w:proofErr w:type="spellEnd"/>
      <w:r w:rsidRPr="00F304FE">
        <w:rPr>
          <w:b/>
          <w:bCs/>
        </w:rPr>
        <w:t xml:space="preserve"> + T </w:t>
      </w:r>
      <w:r w:rsidRPr="00F304FE">
        <w:rPr>
          <w:b/>
          <w:bCs/>
          <w:vertAlign w:val="subscript"/>
        </w:rPr>
        <w:t>L1-RSRP, measure</w:t>
      </w:r>
      <w:r w:rsidRPr="00F304FE">
        <w:rPr>
          <w:b/>
          <w:bCs/>
        </w:rPr>
        <w:t xml:space="preserve"> + T </w:t>
      </w:r>
      <w:r w:rsidRPr="00F304FE">
        <w:rPr>
          <w:b/>
          <w:bCs/>
          <w:vertAlign w:val="subscript"/>
        </w:rPr>
        <w:t>L1-RSRP, report</w:t>
      </w:r>
      <w:r w:rsidRPr="00F304FE">
        <w:rPr>
          <w:b/>
          <w:bCs/>
        </w:rPr>
        <w:t xml:space="preserve"> + </w:t>
      </w:r>
      <w:proofErr w:type="gramStart"/>
      <w:r w:rsidRPr="00F304FE">
        <w:rPr>
          <w:b/>
          <w:bCs/>
        </w:rPr>
        <w:t>max(</w:t>
      </w:r>
      <w:proofErr w:type="gramEnd"/>
      <w:r w:rsidRPr="00F304FE">
        <w:rPr>
          <w:b/>
          <w:bCs/>
        </w:rPr>
        <w:t xml:space="preserve">T </w:t>
      </w:r>
      <w:r w:rsidRPr="00F304FE">
        <w:rPr>
          <w:b/>
          <w:bCs/>
          <w:vertAlign w:val="subscript"/>
        </w:rPr>
        <w:t>HARQ</w:t>
      </w:r>
      <w:r w:rsidRPr="00F304FE">
        <w:rPr>
          <w:b/>
          <w:bCs/>
        </w:rPr>
        <w:t xml:space="preserve"> + T </w:t>
      </w:r>
      <w:proofErr w:type="spellStart"/>
      <w:r w:rsidRPr="00F304FE">
        <w:rPr>
          <w:b/>
          <w:bCs/>
          <w:vertAlign w:val="subscript"/>
        </w:rPr>
        <w:t>uncertainty_MAC</w:t>
      </w:r>
      <w:proofErr w:type="spellEnd"/>
      <w:r w:rsidRPr="00F304FE">
        <w:rPr>
          <w:b/>
          <w:bCs/>
        </w:rPr>
        <w:t xml:space="preserve"> + 5ms + T </w:t>
      </w:r>
      <w:proofErr w:type="spellStart"/>
      <w:r w:rsidRPr="00F304FE">
        <w:rPr>
          <w:b/>
          <w:bCs/>
          <w:vertAlign w:val="subscript"/>
        </w:rPr>
        <w:t>FineTiming</w:t>
      </w:r>
      <w:proofErr w:type="spellEnd"/>
      <w:r w:rsidRPr="00F304FE">
        <w:rPr>
          <w:b/>
          <w:bCs/>
        </w:rPr>
        <w:t xml:space="preserve">, T </w:t>
      </w:r>
      <w:proofErr w:type="spellStart"/>
      <w:r w:rsidRPr="00F304FE">
        <w:rPr>
          <w:b/>
          <w:bCs/>
          <w:vertAlign w:val="subscript"/>
        </w:rPr>
        <w:t>uncertainty_RRC</w:t>
      </w:r>
      <w:proofErr w:type="spellEnd"/>
      <w:r w:rsidRPr="00F304FE">
        <w:rPr>
          <w:b/>
          <w:bCs/>
        </w:rPr>
        <w:t xml:space="preserve"> + T </w:t>
      </w:r>
      <w:proofErr w:type="spellStart"/>
      <w:r w:rsidRPr="00F304FE">
        <w:rPr>
          <w:b/>
          <w:bCs/>
          <w:vertAlign w:val="subscript"/>
        </w:rPr>
        <w:t>RRC_delay</w:t>
      </w:r>
      <w:proofErr w:type="spellEnd"/>
      <w:r w:rsidRPr="00F304FE">
        <w:rPr>
          <w:b/>
          <w:bCs/>
        </w:rPr>
        <w:t>) if periodic CSI-RS is used.</w:t>
      </w:r>
    </w:p>
    <w:p w14:paraId="05DB1B51" w14:textId="77777777" w:rsidR="00740806" w:rsidRPr="00F304FE" w:rsidRDefault="00740806" w:rsidP="00740806">
      <w:pPr>
        <w:rPr>
          <w:b/>
          <w:bCs/>
        </w:rPr>
      </w:pPr>
      <w:r w:rsidRPr="00F304FE">
        <w:rPr>
          <w:b/>
          <w:bCs/>
        </w:rPr>
        <w:t xml:space="preserve">In the above functions, T </w:t>
      </w:r>
      <w:r w:rsidRPr="00F304FE">
        <w:rPr>
          <w:b/>
          <w:bCs/>
          <w:vertAlign w:val="subscript"/>
        </w:rPr>
        <w:t xml:space="preserve">L1-RSRP, measure </w:t>
      </w:r>
      <w:r w:rsidRPr="00F304FE">
        <w:rPr>
          <w:b/>
          <w:bCs/>
        </w:rPr>
        <w:t>is based on the OD-SSB for both case #1 and case #2.</w:t>
      </w:r>
    </w:p>
    <w:p w14:paraId="4A66F73A" w14:textId="5EC1AA0A" w:rsidR="00D5478C" w:rsidRDefault="00D5478C" w:rsidP="00431E43">
      <w:r>
        <w:t>In the previous release we specified fast SCell activation delay requirements for UE capable of fast SCell activations on intra-band contiguous CA and inter-band CA where the target SCell has similar spatial characteristics as the PCell. The below requirements can be referred to.</w:t>
      </w:r>
    </w:p>
    <w:tbl>
      <w:tblPr>
        <w:tblStyle w:val="TableGrid"/>
        <w:tblW w:w="0" w:type="auto"/>
        <w:tblLook w:val="04A0" w:firstRow="1" w:lastRow="0" w:firstColumn="1" w:lastColumn="0" w:noHBand="0" w:noVBand="1"/>
      </w:tblPr>
      <w:tblGrid>
        <w:gridCol w:w="9621"/>
      </w:tblGrid>
      <w:tr w:rsidR="00D5478C" w14:paraId="61E5597D" w14:textId="77777777" w:rsidTr="00D5478C">
        <w:tc>
          <w:tcPr>
            <w:tcW w:w="9621" w:type="dxa"/>
          </w:tcPr>
          <w:p w14:paraId="2D6F5B21" w14:textId="77777777" w:rsidR="009E6BD1" w:rsidRPr="009E6BD1" w:rsidRDefault="009E6BD1" w:rsidP="009E6BD1">
            <w:pPr>
              <w:rPr>
                <w:lang w:val="en-US"/>
              </w:rPr>
            </w:pPr>
            <w:r w:rsidRPr="009E6BD1">
              <w:rPr>
                <w:lang w:val="ru-RU"/>
              </w:rPr>
              <w:tab/>
            </w:r>
            <w:r w:rsidRPr="009E6BD1">
              <w:rPr>
                <w:lang w:val="en-US"/>
              </w:rPr>
              <w:t xml:space="preserve">If the SCell being activated belongs to FR1 and if there is at least one active serving cell contiguous to the SCell on that FR1 band, if the UE is not provided with </w:t>
            </w:r>
            <w:r w:rsidRPr="009E6BD1">
              <w:rPr>
                <w:lang w:val="ru-RU"/>
              </w:rPr>
              <w:t>SSB configuration (</w:t>
            </w:r>
            <w:r w:rsidRPr="009E6BD1">
              <w:rPr>
                <w:i/>
                <w:lang w:val="ru-RU"/>
              </w:rPr>
              <w:t>absoluteFrequencySSB</w:t>
            </w:r>
            <w:r w:rsidRPr="009E6BD1">
              <w:rPr>
                <w:lang w:val="ru-RU"/>
              </w:rPr>
              <w:t>)</w:t>
            </w:r>
            <w:r w:rsidRPr="009E6BD1">
              <w:rPr>
                <w:lang w:val="en-US"/>
              </w:rPr>
              <w:t xml:space="preserve"> nor SMTC configuration for the target SCell, </w:t>
            </w:r>
            <w:proofErr w:type="spellStart"/>
            <w:r w:rsidRPr="009E6BD1">
              <w:rPr>
                <w:lang w:val="en-US"/>
              </w:rPr>
              <w:t>T</w:t>
            </w:r>
            <w:r w:rsidRPr="009E6BD1">
              <w:rPr>
                <w:vertAlign w:val="subscript"/>
                <w:lang w:val="en-US"/>
              </w:rPr>
              <w:t>activation_time</w:t>
            </w:r>
            <w:proofErr w:type="spellEnd"/>
            <w:r w:rsidRPr="009E6BD1">
              <w:rPr>
                <w:lang w:val="en-US"/>
              </w:rPr>
              <w:t xml:space="preserve"> is 3 </w:t>
            </w:r>
            <w:proofErr w:type="spellStart"/>
            <w:r w:rsidRPr="009E6BD1">
              <w:rPr>
                <w:lang w:val="en-US"/>
              </w:rPr>
              <w:t>ms</w:t>
            </w:r>
            <w:proofErr w:type="spellEnd"/>
            <w:r w:rsidRPr="009E6BD1">
              <w:rPr>
                <w:lang w:val="en-US"/>
              </w:rPr>
              <w:t xml:space="preserve"> for UE </w:t>
            </w:r>
            <w:r w:rsidRPr="009E6BD1">
              <w:rPr>
                <w:lang w:val="ru-RU"/>
              </w:rPr>
              <w:t xml:space="preserve">supporting </w:t>
            </w:r>
            <w:r w:rsidRPr="009E6BD1">
              <w:rPr>
                <w:i/>
                <w:iCs/>
                <w:lang w:val="ru-RU"/>
              </w:rPr>
              <w:t>scellWithoutSSB</w:t>
            </w:r>
            <w:r w:rsidRPr="009E6BD1">
              <w:rPr>
                <w:lang w:val="en-US"/>
              </w:rPr>
              <w:t>, provided</w:t>
            </w:r>
          </w:p>
          <w:p w14:paraId="2407C1A7" w14:textId="77777777" w:rsidR="009E6BD1" w:rsidRPr="009E6BD1" w:rsidRDefault="009E6BD1" w:rsidP="009E6BD1">
            <w:r w:rsidRPr="009E6BD1">
              <w:rPr>
                <w:lang w:val="ru-RU"/>
              </w:rPr>
              <w:t>-</w:t>
            </w:r>
            <w:r w:rsidRPr="009E6BD1">
              <w:rPr>
                <w:lang w:val="ru-RU"/>
              </w:rPr>
              <w:tab/>
              <w:t xml:space="preserve">The RTD between the target SCell and the contiguous active serving cell is within within ±260ns, and </w:t>
            </w:r>
          </w:p>
          <w:p w14:paraId="589CF424" w14:textId="77777777" w:rsidR="009E6BD1" w:rsidRPr="009E6BD1" w:rsidRDefault="009E6BD1" w:rsidP="009E6BD1">
            <w:pPr>
              <w:rPr>
                <w:lang w:val="ru-RU"/>
              </w:rPr>
            </w:pPr>
            <w:r w:rsidRPr="009E6BD1">
              <w:rPr>
                <w:lang w:val="ru-RU"/>
              </w:rPr>
              <w:lastRenderedPageBreak/>
              <w:t>-</w:t>
            </w:r>
            <w:r w:rsidRPr="009E6BD1">
              <w:rPr>
                <w:lang w:val="ru-RU"/>
              </w:rPr>
              <w:tab/>
              <w:t xml:space="preserve">The difference of the reception power with the contiguous active serving cell is &lt;= 6dB, and </w:t>
            </w:r>
          </w:p>
          <w:p w14:paraId="184EE611" w14:textId="77777777" w:rsidR="009E6BD1" w:rsidRPr="009E6BD1" w:rsidRDefault="009E6BD1" w:rsidP="009E6BD1">
            <w:pPr>
              <w:rPr>
                <w:lang w:val="ru-RU"/>
              </w:rPr>
            </w:pPr>
            <w:r w:rsidRPr="009E6BD1">
              <w:rPr>
                <w:lang w:val="ru-RU"/>
              </w:rPr>
              <w:t>-</w:t>
            </w:r>
            <w:r w:rsidRPr="009E6BD1">
              <w:rPr>
                <w:lang w:val="ru-RU"/>
              </w:rPr>
              <w:tab/>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25DCDD9D" w14:textId="77777777" w:rsidR="009E6BD1" w:rsidRPr="009E6BD1" w:rsidRDefault="009E6BD1" w:rsidP="009E6BD1">
            <w:pPr>
              <w:rPr>
                <w:lang w:val="en-US"/>
              </w:rPr>
            </w:pPr>
            <w:r w:rsidRPr="009E6BD1">
              <w:rPr>
                <w:lang w:val="ru-RU"/>
              </w:rPr>
              <w:t>F</w:t>
            </w:r>
            <w:r w:rsidRPr="009E6BD1">
              <w:rPr>
                <w:lang w:val="en-US"/>
              </w:rPr>
              <w:t>or a UE supporting [</w:t>
            </w:r>
            <w:r w:rsidRPr="009E6BD1">
              <w:rPr>
                <w:i/>
                <w:iCs/>
                <w:lang w:val="ru-RU"/>
              </w:rPr>
              <w:t>scellWithoutSSB-interband</w:t>
            </w:r>
            <w:r w:rsidRPr="009E6BD1">
              <w:rPr>
                <w:lang w:val="en-US"/>
              </w:rPr>
              <w:t xml:space="preserve">], if the SCell being activated belongs to FR1 and if the UE is not provided with </w:t>
            </w:r>
            <w:r w:rsidRPr="009E6BD1">
              <w:rPr>
                <w:lang w:val="ru-RU"/>
              </w:rPr>
              <w:t>SSB configuration (</w:t>
            </w:r>
            <w:r w:rsidRPr="009E6BD1">
              <w:rPr>
                <w:i/>
                <w:lang w:val="ru-RU"/>
              </w:rPr>
              <w:t>absoluteFrequencySSB</w:t>
            </w:r>
            <w:r w:rsidRPr="009E6BD1">
              <w:rPr>
                <w:lang w:val="ru-RU"/>
              </w:rPr>
              <w:t>) in the target SCell (FrequencyInfoDL)</w:t>
            </w:r>
            <w:r w:rsidRPr="009E6BD1">
              <w:rPr>
                <w:lang w:val="en-US"/>
              </w:rPr>
              <w:t xml:space="preserve"> nor SMTC configuration for the target SCell, and if there is one collocated active reference serving cell on different FR1 band, when the following conditions are fulfilled,</w:t>
            </w:r>
          </w:p>
          <w:p w14:paraId="252E95CC" w14:textId="77777777" w:rsidR="009E6BD1" w:rsidRPr="009E6BD1" w:rsidRDefault="009E6BD1" w:rsidP="009E6BD1">
            <w:r w:rsidRPr="009E6BD1">
              <w:rPr>
                <w:lang w:val="ru-RU"/>
              </w:rPr>
              <w:t>-</w:t>
            </w:r>
            <w:r w:rsidRPr="009E6BD1">
              <w:rPr>
                <w:lang w:val="ru-RU"/>
              </w:rPr>
              <w:tab/>
              <w:t xml:space="preserve">The RTD between the target SCell and the collocated reference serving cell is within CP where CP is corresponding to the SCS of SSB-less SCell, and </w:t>
            </w:r>
          </w:p>
          <w:p w14:paraId="07356AB6" w14:textId="77777777" w:rsidR="009E6BD1" w:rsidRPr="009E6BD1" w:rsidRDefault="009E6BD1" w:rsidP="009E6BD1">
            <w:pPr>
              <w:rPr>
                <w:lang w:val="ru-RU"/>
              </w:rPr>
            </w:pPr>
            <w:r w:rsidRPr="009E6BD1">
              <w:rPr>
                <w:lang w:val="ru-RU"/>
              </w:rPr>
              <w:t>-</w:t>
            </w:r>
            <w:r w:rsidRPr="009E6BD1">
              <w:rPr>
                <w:lang w:val="ru-RU"/>
              </w:rPr>
              <w:tab/>
              <w:t xml:space="preserve">The [EPRE] difference at the UE is </w:t>
            </w:r>
            <w:r w:rsidRPr="009E6BD1">
              <w:rPr>
                <w:lang w:val="en-US"/>
              </w:rPr>
              <w:t>smaller than or equal to</w:t>
            </w:r>
            <w:r w:rsidRPr="009E6BD1">
              <w:rPr>
                <w:lang w:val="ru-RU"/>
              </w:rPr>
              <w:t xml:space="preserve"> [9] dB, where, [EPRE] difference is the power difference between TRS/A-TRS symbol on the SSB-less SCell and SSB symbol on the reference serving cell [after the compensation for AGC], and</w:t>
            </w:r>
          </w:p>
          <w:p w14:paraId="274B730E" w14:textId="77777777" w:rsidR="009E6BD1" w:rsidRPr="009E6BD1" w:rsidRDefault="009E6BD1" w:rsidP="009E6BD1">
            <w:pPr>
              <w:rPr>
                <w:lang w:val="ru-RU"/>
              </w:rPr>
            </w:pPr>
            <w:r w:rsidRPr="009E6BD1">
              <w:rPr>
                <w:lang w:val="ru-RU"/>
              </w:rPr>
              <w:t>-</w:t>
            </w:r>
            <w:r w:rsidRPr="009E6BD1">
              <w:rPr>
                <w:lang w:val="ru-RU"/>
              </w:rPr>
              <w:tab/>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0BE4C1A4" w14:textId="0CABBE4A" w:rsidR="00D5478C" w:rsidRPr="009E6BD1" w:rsidRDefault="009E6BD1" w:rsidP="00431E43">
            <w:pPr>
              <w:rPr>
                <w:lang w:val="en-US"/>
              </w:rPr>
            </w:pPr>
            <w:r w:rsidRPr="009E6BD1">
              <w:rPr>
                <w:lang w:val="en-US"/>
              </w:rPr>
              <w:t xml:space="preserve">where the reference serving cell can be indicated by </w:t>
            </w:r>
            <w:proofErr w:type="spellStart"/>
            <w:r w:rsidRPr="009E6BD1">
              <w:rPr>
                <w:lang w:val="en-US"/>
              </w:rPr>
              <w:t>higherlayer</w:t>
            </w:r>
            <w:proofErr w:type="spellEnd"/>
            <w:r w:rsidRPr="009E6BD1">
              <w:rPr>
                <w:lang w:val="en-US"/>
              </w:rPr>
              <w:t xml:space="preserve"> parameter [</w:t>
            </w:r>
            <w:r w:rsidRPr="009E6BD1">
              <w:rPr>
                <w:i/>
                <w:lang w:val="en-US"/>
              </w:rPr>
              <w:t>SSB-less-</w:t>
            </w:r>
            <w:proofErr w:type="spellStart"/>
            <w:r w:rsidRPr="009E6BD1">
              <w:rPr>
                <w:i/>
                <w:lang w:val="en-US"/>
              </w:rPr>
              <w:t>Referencecell</w:t>
            </w:r>
            <w:proofErr w:type="spellEnd"/>
            <w:r w:rsidRPr="009E6BD1">
              <w:rPr>
                <w:lang w:val="en-US"/>
              </w:rPr>
              <w:t>]. If UE is not indicated with [</w:t>
            </w:r>
            <w:r w:rsidRPr="009E6BD1">
              <w:rPr>
                <w:i/>
                <w:lang w:val="en-US"/>
              </w:rPr>
              <w:t>SSB-less-</w:t>
            </w:r>
            <w:proofErr w:type="spellStart"/>
            <w:r w:rsidRPr="009E6BD1">
              <w:rPr>
                <w:i/>
                <w:lang w:val="en-US"/>
              </w:rPr>
              <w:t>Referencecell</w:t>
            </w:r>
            <w:proofErr w:type="spellEnd"/>
            <w:r w:rsidRPr="009E6BD1">
              <w:rPr>
                <w:lang w:val="en-US"/>
              </w:rPr>
              <w:t>],</w:t>
            </w:r>
            <w:r w:rsidRPr="009E6BD1">
              <w:rPr>
                <w:lang w:val="ru-RU"/>
              </w:rPr>
              <w:t xml:space="preserve"> </w:t>
            </w:r>
            <w:r w:rsidRPr="009E6BD1">
              <w:rPr>
                <w:lang w:val="en-US"/>
              </w:rPr>
              <w:t>the reference serving cell is assumed to be the QCL-</w:t>
            </w:r>
            <w:proofErr w:type="spellStart"/>
            <w:r w:rsidRPr="009E6BD1">
              <w:rPr>
                <w:lang w:val="en-US"/>
              </w:rPr>
              <w:t>typeC</w:t>
            </w:r>
            <w:proofErr w:type="spellEnd"/>
            <w:r w:rsidRPr="009E6BD1">
              <w:rPr>
                <w:lang w:val="en-US"/>
              </w:rPr>
              <w:t xml:space="preserve"> source cell </w:t>
            </w:r>
            <w:r w:rsidRPr="009E6BD1">
              <w:rPr>
                <w:lang w:val="ru-RU"/>
              </w:rPr>
              <w:t>i</w:t>
            </w:r>
            <w:proofErr w:type="spellStart"/>
            <w:r w:rsidRPr="009E6BD1">
              <w:rPr>
                <w:lang w:val="en-US"/>
              </w:rPr>
              <w:t>f</w:t>
            </w:r>
            <w:proofErr w:type="spellEnd"/>
            <w:r w:rsidRPr="009E6BD1">
              <w:rPr>
                <w:lang w:val="en-US"/>
              </w:rPr>
              <w:t xml:space="preserve"> there is only one active QCL-</w:t>
            </w:r>
            <w:proofErr w:type="spellStart"/>
            <w:r w:rsidRPr="009E6BD1">
              <w:rPr>
                <w:lang w:val="en-US"/>
              </w:rPr>
              <w:t>typeC</w:t>
            </w:r>
            <w:proofErr w:type="spellEnd"/>
            <w:r w:rsidRPr="009E6BD1">
              <w:rPr>
                <w:lang w:val="en-US"/>
              </w:rPr>
              <w:t xml:space="preserve"> source cell configured.</w:t>
            </w:r>
          </w:p>
        </w:tc>
      </w:tr>
    </w:tbl>
    <w:p w14:paraId="47947D32" w14:textId="77777777" w:rsidR="00D5478C" w:rsidRDefault="00D5478C" w:rsidP="00431E43"/>
    <w:p w14:paraId="3F9120A6" w14:textId="640CF291" w:rsidR="0096387B" w:rsidRDefault="00D5478C" w:rsidP="00431E43">
      <w:r>
        <w:t>Thus</w:t>
      </w:r>
      <w:r w:rsidR="00510595">
        <w:t>,</w:t>
      </w:r>
      <w:r>
        <w:t xml:space="preserve"> the mentioned Rel-19 SCell activation</w:t>
      </w:r>
      <w:r w:rsidR="0096387B">
        <w:t xml:space="preserve"> requirements</w:t>
      </w:r>
      <w:r>
        <w:t xml:space="preserve"> which are based on OD-SSB</w:t>
      </w:r>
      <w:r w:rsidR="0096387B">
        <w:t xml:space="preserve"> apply only when the UE indicates support of Rel-19 NES UE features</w:t>
      </w:r>
      <w:r w:rsidR="002F7D58">
        <w:t xml:space="preserve"> but do not support the fast SCell activation features or the conditions of the target SCell do not meet the specified conditions</w:t>
      </w:r>
      <w:r w:rsidR="0096387B">
        <w:t xml:space="preserve">. When the UE supports fast SCell activation for intra-band contiguous CA or inter-band CA and indicating support of </w:t>
      </w:r>
      <w:proofErr w:type="spellStart"/>
      <w:r w:rsidR="0096387B" w:rsidRPr="0096387B">
        <w:rPr>
          <w:i/>
          <w:iCs/>
        </w:rPr>
        <w:t>scellWithoutSSB</w:t>
      </w:r>
      <w:proofErr w:type="spellEnd"/>
      <w:r w:rsidR="0096387B">
        <w:t xml:space="preserve"> or </w:t>
      </w:r>
      <w:r w:rsidR="0096387B" w:rsidRPr="0096387B">
        <w:rPr>
          <w:i/>
          <w:iCs/>
        </w:rPr>
        <w:t>scellWithoutSSB-InterBandCA-r18</w:t>
      </w:r>
      <w:r w:rsidR="00E15961">
        <w:rPr>
          <w:i/>
          <w:iCs/>
        </w:rPr>
        <w:t xml:space="preserve"> </w:t>
      </w:r>
      <w:r w:rsidR="00E15961">
        <w:t>and the conditions meet fast SCell activation conditions</w:t>
      </w:r>
      <w:r w:rsidR="0096387B">
        <w:t xml:space="preserve">, the </w:t>
      </w:r>
      <w:r w:rsidR="009A3923">
        <w:t>Rel-19</w:t>
      </w:r>
      <w:r w:rsidR="0096387B">
        <w:t xml:space="preserve"> requirements do not apply.</w:t>
      </w:r>
    </w:p>
    <w:p w14:paraId="01820124" w14:textId="5A125D6B" w:rsidR="0096387B" w:rsidRPr="00823864" w:rsidRDefault="00F304FE" w:rsidP="00431E43">
      <w:pPr>
        <w:rPr>
          <w:b/>
          <w:bCs/>
        </w:rPr>
      </w:pPr>
      <w:r w:rsidRPr="00823864">
        <w:rPr>
          <w:b/>
          <w:bCs/>
        </w:rPr>
        <w:t xml:space="preserve">Proposal 10: </w:t>
      </w:r>
      <w:r w:rsidR="009A3923" w:rsidRPr="00823864">
        <w:rPr>
          <w:b/>
          <w:bCs/>
        </w:rPr>
        <w:t xml:space="preserve">When the UE supports fast SCell activation for intra-band contiguous CA or inter-band CA and indicating support of </w:t>
      </w:r>
      <w:proofErr w:type="spellStart"/>
      <w:r w:rsidR="009A3923" w:rsidRPr="00823864">
        <w:rPr>
          <w:b/>
          <w:bCs/>
          <w:i/>
          <w:iCs/>
        </w:rPr>
        <w:t>scellWithoutSSB</w:t>
      </w:r>
      <w:proofErr w:type="spellEnd"/>
      <w:r w:rsidR="009A3923" w:rsidRPr="00823864">
        <w:rPr>
          <w:b/>
          <w:bCs/>
        </w:rPr>
        <w:t xml:space="preserve"> or </w:t>
      </w:r>
      <w:r w:rsidR="009A3923" w:rsidRPr="00823864">
        <w:rPr>
          <w:b/>
          <w:bCs/>
          <w:i/>
          <w:iCs/>
        </w:rPr>
        <w:t xml:space="preserve">scellWithoutSSB-InterBandCA-r18 </w:t>
      </w:r>
      <w:r w:rsidR="009A3923" w:rsidRPr="00823864">
        <w:rPr>
          <w:b/>
          <w:bCs/>
        </w:rPr>
        <w:t>and the conditions meet fast SCell activation conditions, the Rel-19 requirements do not apply.</w:t>
      </w:r>
    </w:p>
    <w:p w14:paraId="06B0650C" w14:textId="02891283" w:rsidR="00F01182" w:rsidRPr="00146B4F" w:rsidRDefault="00F01182" w:rsidP="00530EE0">
      <w:pPr>
        <w:pStyle w:val="Heading1"/>
      </w:pPr>
      <w:r w:rsidRPr="00146B4F">
        <w:t>Conclusion</w:t>
      </w:r>
    </w:p>
    <w:p w14:paraId="4C107BF5" w14:textId="77777777" w:rsidR="008C6D94" w:rsidRDefault="008C6D94" w:rsidP="008C6D94">
      <w:pPr>
        <w:jc w:val="both"/>
      </w:pPr>
      <w:r>
        <w:t xml:space="preserve">In this paper we provide analysis on the RRM requirements for on-demand SSB in SCell. </w:t>
      </w:r>
    </w:p>
    <w:p w14:paraId="060305A8" w14:textId="77777777" w:rsidR="00407D38" w:rsidRDefault="00407D38" w:rsidP="00407D38">
      <w:pPr>
        <w:rPr>
          <w:b/>
          <w:bCs/>
        </w:rPr>
      </w:pPr>
      <w:r>
        <w:rPr>
          <w:b/>
          <w:bCs/>
        </w:rPr>
        <w:t>Proposal 1</w:t>
      </w:r>
      <w:r w:rsidRPr="003F504C">
        <w:rPr>
          <w:b/>
          <w:bCs/>
        </w:rPr>
        <w:t xml:space="preserve">: </w:t>
      </w:r>
      <w:r>
        <w:rPr>
          <w:b/>
          <w:bCs/>
        </w:rPr>
        <w:t>RAN4 focuses on Case #1 where there is no always-on SSB transmitted on the target cell</w:t>
      </w:r>
      <w:r w:rsidRPr="003F504C">
        <w:rPr>
          <w:b/>
          <w:bCs/>
        </w:rPr>
        <w:t>.</w:t>
      </w:r>
    </w:p>
    <w:p w14:paraId="3CFC9F60" w14:textId="77777777" w:rsidR="00407D38" w:rsidRPr="00965442" w:rsidRDefault="00407D38" w:rsidP="00407D38">
      <w:pPr>
        <w:rPr>
          <w:b/>
          <w:bCs/>
        </w:rPr>
      </w:pPr>
      <w:r w:rsidRPr="00965442">
        <w:rPr>
          <w:b/>
          <w:bCs/>
        </w:rPr>
        <w:t>Proposal 2: No limitation is applied to the time and frequency allocation between OD-SSB and always-on SSB in RAN4 spec.</w:t>
      </w:r>
    </w:p>
    <w:p w14:paraId="427AF932" w14:textId="77777777" w:rsidR="00407D38" w:rsidRPr="007F32AF" w:rsidRDefault="00407D38" w:rsidP="00407D38">
      <w:pPr>
        <w:rPr>
          <w:b/>
          <w:bCs/>
        </w:rPr>
      </w:pPr>
      <w:r w:rsidRPr="007F32AF">
        <w:rPr>
          <w:b/>
          <w:bCs/>
        </w:rPr>
        <w:t>Proposal 3: Different requirements apply between Case #1 and Case #2, where Case #1 has no always-on SSB on the target SCell</w:t>
      </w:r>
      <w:r>
        <w:rPr>
          <w:b/>
          <w:bCs/>
        </w:rPr>
        <w:t>,</w:t>
      </w:r>
      <w:r w:rsidRPr="007F32AF">
        <w:rPr>
          <w:b/>
          <w:bCs/>
        </w:rPr>
        <w:t xml:space="preserve"> but Case #2 has both OD-SSB and always-on SSB on the target SCell.</w:t>
      </w:r>
    </w:p>
    <w:p w14:paraId="02B6CC68" w14:textId="77777777" w:rsidR="00407D38" w:rsidRPr="00953391" w:rsidRDefault="00407D38" w:rsidP="00407D38">
      <w:pPr>
        <w:rPr>
          <w:b/>
          <w:bCs/>
        </w:rPr>
      </w:pPr>
      <w:r w:rsidRPr="00953391">
        <w:rPr>
          <w:b/>
          <w:bCs/>
        </w:rPr>
        <w:t xml:space="preserve">Proposal 4: In </w:t>
      </w:r>
      <w:r>
        <w:rPr>
          <w:b/>
          <w:bCs/>
        </w:rPr>
        <w:t>C</w:t>
      </w:r>
      <w:r w:rsidRPr="00953391">
        <w:rPr>
          <w:b/>
          <w:bCs/>
        </w:rPr>
        <w:t xml:space="preserve">ase </w:t>
      </w:r>
      <w:r>
        <w:rPr>
          <w:b/>
          <w:bCs/>
        </w:rPr>
        <w:t>#</w:t>
      </w:r>
      <w:r w:rsidRPr="00953391">
        <w:rPr>
          <w:b/>
          <w:bCs/>
        </w:rPr>
        <w:t>1, UE starts deactivated SCell measurements on the SSB-less SCell after OD-SSB transmission is activated by the network and the measurement period is according to the configured measurement cycle dedicated for OD-SSB from the network.</w:t>
      </w:r>
    </w:p>
    <w:p w14:paraId="39CC7212" w14:textId="77777777" w:rsidR="00407D38" w:rsidRDefault="00407D38" w:rsidP="00407D38">
      <w:pPr>
        <w:rPr>
          <w:b/>
          <w:bCs/>
        </w:rPr>
      </w:pPr>
      <w:r w:rsidRPr="00953391">
        <w:rPr>
          <w:b/>
          <w:bCs/>
        </w:rPr>
        <w:t xml:space="preserve">Proposal 5: In </w:t>
      </w:r>
      <w:r>
        <w:rPr>
          <w:b/>
          <w:bCs/>
        </w:rPr>
        <w:t>C</w:t>
      </w:r>
      <w:r w:rsidRPr="00953391">
        <w:rPr>
          <w:b/>
          <w:bCs/>
        </w:rPr>
        <w:t xml:space="preserve">ase </w:t>
      </w:r>
      <w:r>
        <w:rPr>
          <w:b/>
          <w:bCs/>
        </w:rPr>
        <w:t>#</w:t>
      </w:r>
      <w:r w:rsidRPr="00953391">
        <w:rPr>
          <w:b/>
          <w:bCs/>
        </w:rPr>
        <w:t>1, UE seizes deactivated SCell measurements after the OD-SSB transmission is deactivated</w:t>
      </w:r>
      <w:r>
        <w:rPr>
          <w:b/>
          <w:bCs/>
        </w:rPr>
        <w:t xml:space="preserve"> since there is no SSB transmission</w:t>
      </w:r>
      <w:r w:rsidRPr="00953391">
        <w:rPr>
          <w:b/>
          <w:bCs/>
        </w:rPr>
        <w:t>.</w:t>
      </w:r>
    </w:p>
    <w:p w14:paraId="7340F089" w14:textId="77777777" w:rsidR="00407D38" w:rsidRDefault="00407D38" w:rsidP="00407D38">
      <w:pPr>
        <w:rPr>
          <w:b/>
          <w:bCs/>
        </w:rPr>
      </w:pPr>
      <w:r w:rsidRPr="005C63DE">
        <w:rPr>
          <w:b/>
          <w:bCs/>
        </w:rPr>
        <w:t>Proposal 6: In Case 2, RAN4 requirement is defined based on the network indicated measurement cycle dedicated for OD-SSB</w:t>
      </w:r>
      <w:r>
        <w:rPr>
          <w:b/>
          <w:bCs/>
        </w:rPr>
        <w:t xml:space="preserve"> when OD-SSB transmission is activated</w:t>
      </w:r>
      <w:r w:rsidRPr="005C63DE">
        <w:rPr>
          <w:b/>
          <w:bCs/>
        </w:rPr>
        <w:t>.</w:t>
      </w:r>
    </w:p>
    <w:p w14:paraId="72E9EBE2" w14:textId="77777777" w:rsidR="00DE218A" w:rsidRPr="00867F76" w:rsidRDefault="00DE218A" w:rsidP="00DE218A">
      <w:pPr>
        <w:rPr>
          <w:b/>
          <w:bCs/>
        </w:rPr>
      </w:pPr>
      <w:r w:rsidRPr="00867F76">
        <w:rPr>
          <w:b/>
          <w:bCs/>
        </w:rPr>
        <w:t>Proposal 7: SCell in FR1 with OD-SSB is known if it has been meeting the following conditions:</w:t>
      </w:r>
    </w:p>
    <w:p w14:paraId="130B288D" w14:textId="77777777" w:rsidR="00DE218A" w:rsidRPr="00867F76" w:rsidRDefault="00DE218A" w:rsidP="00367D36">
      <w:pPr>
        <w:pStyle w:val="ListParagraph"/>
        <w:numPr>
          <w:ilvl w:val="0"/>
          <w:numId w:val="5"/>
        </w:numPr>
        <w:rPr>
          <w:b/>
          <w:bCs/>
        </w:rPr>
      </w:pPr>
      <w:r w:rsidRPr="00867F76">
        <w:rPr>
          <w:b/>
          <w:bCs/>
        </w:rPr>
        <w:t xml:space="preserve">During the period equals </w:t>
      </w:r>
      <w:proofErr w:type="gramStart"/>
      <w:r w:rsidRPr="00867F76">
        <w:rPr>
          <w:b/>
          <w:bCs/>
        </w:rPr>
        <w:t>max(</w:t>
      </w:r>
      <w:proofErr w:type="gramEnd"/>
      <w:r w:rsidRPr="00867F76">
        <w:rPr>
          <w:b/>
          <w:bCs/>
        </w:rPr>
        <w:t>5 * [</w:t>
      </w:r>
      <w:proofErr w:type="spellStart"/>
      <w:r w:rsidRPr="00867F76">
        <w:rPr>
          <w:b/>
          <w:bCs/>
        </w:rPr>
        <w:t>measCycleODSSB</w:t>
      </w:r>
      <w:proofErr w:type="spellEnd"/>
      <w:r w:rsidRPr="00867F76">
        <w:rPr>
          <w:b/>
          <w:bCs/>
        </w:rPr>
        <w:t>], 5 * DRX cycle) for FR1 before the reception of the SCell activation command:</w:t>
      </w:r>
    </w:p>
    <w:p w14:paraId="2E1F6EFB" w14:textId="77777777" w:rsidR="00DE218A" w:rsidRPr="00867F76" w:rsidRDefault="00DE218A" w:rsidP="00367D36">
      <w:pPr>
        <w:pStyle w:val="ListParagraph"/>
        <w:numPr>
          <w:ilvl w:val="1"/>
          <w:numId w:val="5"/>
        </w:numPr>
        <w:rPr>
          <w:b/>
          <w:bCs/>
        </w:rPr>
      </w:pPr>
      <w:r w:rsidRPr="00867F76">
        <w:rPr>
          <w:b/>
          <w:bCs/>
        </w:rPr>
        <w:t xml:space="preserve">The UE has sent a valid measurement report for the SCell being activated and </w:t>
      </w:r>
    </w:p>
    <w:p w14:paraId="06F17126" w14:textId="77777777" w:rsidR="00DE218A" w:rsidRPr="00867F76" w:rsidRDefault="00DE218A" w:rsidP="00367D36">
      <w:pPr>
        <w:pStyle w:val="ListParagraph"/>
        <w:numPr>
          <w:ilvl w:val="1"/>
          <w:numId w:val="5"/>
        </w:numPr>
        <w:rPr>
          <w:b/>
          <w:bCs/>
        </w:rPr>
      </w:pPr>
      <w:r w:rsidRPr="00867F76">
        <w:rPr>
          <w:b/>
          <w:bCs/>
        </w:rPr>
        <w:t>The OD-SSB measured remains detectable according to the cell identification conditions.</w:t>
      </w:r>
    </w:p>
    <w:p w14:paraId="778E69BC" w14:textId="77777777" w:rsidR="00DE218A" w:rsidRPr="00867F76" w:rsidRDefault="00DE218A" w:rsidP="00367D36">
      <w:pPr>
        <w:pStyle w:val="ListParagraph"/>
        <w:numPr>
          <w:ilvl w:val="0"/>
          <w:numId w:val="5"/>
        </w:numPr>
        <w:rPr>
          <w:b/>
          <w:bCs/>
        </w:rPr>
      </w:pPr>
      <w:r w:rsidRPr="00867F76">
        <w:rPr>
          <w:b/>
          <w:bCs/>
        </w:rPr>
        <w:t xml:space="preserve">The OD-SSB measured during the period equals </w:t>
      </w:r>
      <w:proofErr w:type="gramStart"/>
      <w:r w:rsidRPr="00867F76">
        <w:rPr>
          <w:b/>
          <w:bCs/>
        </w:rPr>
        <w:t>max(</w:t>
      </w:r>
      <w:proofErr w:type="gramEnd"/>
      <w:r w:rsidRPr="00867F76">
        <w:rPr>
          <w:b/>
          <w:bCs/>
        </w:rPr>
        <w:t xml:space="preserve">5 * </w:t>
      </w:r>
      <w:proofErr w:type="spellStart"/>
      <w:r w:rsidRPr="00867F76">
        <w:rPr>
          <w:b/>
          <w:bCs/>
        </w:rPr>
        <w:t>measCycleODSSB</w:t>
      </w:r>
      <w:proofErr w:type="spellEnd"/>
      <w:r w:rsidRPr="00867F76">
        <w:rPr>
          <w:b/>
          <w:bCs/>
        </w:rPr>
        <w:t>, 5 * DRX cycle) also remains detectable during the SCell activation delay according to the cell identification conditions.</w:t>
      </w:r>
    </w:p>
    <w:p w14:paraId="2D7B5493" w14:textId="77777777" w:rsidR="00DE218A" w:rsidRPr="00867F76" w:rsidRDefault="00DE218A" w:rsidP="00DE218A">
      <w:pPr>
        <w:rPr>
          <w:b/>
          <w:bCs/>
        </w:rPr>
      </w:pPr>
      <w:proofErr w:type="gramStart"/>
      <w:r w:rsidRPr="00867F76">
        <w:rPr>
          <w:b/>
          <w:bCs/>
        </w:rPr>
        <w:lastRenderedPageBreak/>
        <w:t>Otherwise</w:t>
      </w:r>
      <w:proofErr w:type="gramEnd"/>
      <w:r w:rsidRPr="00867F76">
        <w:rPr>
          <w:b/>
          <w:bCs/>
        </w:rPr>
        <w:t xml:space="preserve"> the OD-SSB SCell in FR1 is unknown.</w:t>
      </w:r>
    </w:p>
    <w:p w14:paraId="6F6847DE" w14:textId="77777777" w:rsidR="00DE218A" w:rsidRPr="008D5CCB" w:rsidRDefault="00DE218A" w:rsidP="00DE218A">
      <w:pPr>
        <w:rPr>
          <w:b/>
          <w:bCs/>
        </w:rPr>
      </w:pPr>
      <w:r w:rsidRPr="00867F76">
        <w:rPr>
          <w:b/>
          <w:bCs/>
        </w:rPr>
        <w:t xml:space="preserve">Proposal 8: For Case #2, the SCell is considered a known SCell when measurement report is sent either based on always-on SSB or OD-SSB during </w:t>
      </w:r>
      <w:proofErr w:type="gramStart"/>
      <w:r w:rsidRPr="00867F76">
        <w:rPr>
          <w:b/>
          <w:bCs/>
        </w:rPr>
        <w:t>max(</w:t>
      </w:r>
      <w:proofErr w:type="gramEnd"/>
      <w:r w:rsidRPr="00867F76">
        <w:rPr>
          <w:b/>
          <w:bCs/>
        </w:rPr>
        <w:t xml:space="preserve">5 * </w:t>
      </w:r>
      <w:proofErr w:type="spellStart"/>
      <w:r w:rsidRPr="00867F76">
        <w:rPr>
          <w:b/>
          <w:bCs/>
        </w:rPr>
        <w:t>measCycleSCell</w:t>
      </w:r>
      <w:proofErr w:type="spellEnd"/>
      <w:r w:rsidRPr="00867F76">
        <w:rPr>
          <w:b/>
          <w:bCs/>
        </w:rPr>
        <w:t xml:space="preserve">, 5 * </w:t>
      </w:r>
      <w:proofErr w:type="spellStart"/>
      <w:r w:rsidRPr="00867F76">
        <w:rPr>
          <w:b/>
          <w:bCs/>
        </w:rPr>
        <w:t>measCycleODSSB</w:t>
      </w:r>
      <w:proofErr w:type="spellEnd"/>
      <w:r w:rsidRPr="00867F76">
        <w:rPr>
          <w:b/>
          <w:bCs/>
        </w:rPr>
        <w:t>, 5 * DRX cycle) period</w:t>
      </w:r>
      <w:r>
        <w:rPr>
          <w:b/>
          <w:bCs/>
        </w:rPr>
        <w:t xml:space="preserve"> before the activation command is received at the UE</w:t>
      </w:r>
      <w:r w:rsidRPr="00867F76">
        <w:rPr>
          <w:b/>
          <w:bCs/>
        </w:rPr>
        <w:t>.</w:t>
      </w:r>
    </w:p>
    <w:p w14:paraId="0E99FFE5" w14:textId="77777777" w:rsidR="00DE218A" w:rsidRPr="00F304FE" w:rsidRDefault="00DE218A" w:rsidP="00DE218A">
      <w:pPr>
        <w:rPr>
          <w:b/>
          <w:bCs/>
        </w:rPr>
      </w:pPr>
      <w:r w:rsidRPr="00F304FE">
        <w:rPr>
          <w:b/>
          <w:bCs/>
        </w:rPr>
        <w:t>Proposal 9: Upon receiving SCell activation command in slot n, the UE shall be capable to transmit valid CSI report and apply actions related to the activation command for the SCell being activated no later than in slot (n + T</w:t>
      </w:r>
      <w:r w:rsidRPr="00F304FE">
        <w:rPr>
          <w:b/>
          <w:bCs/>
          <w:vertAlign w:val="subscript"/>
        </w:rPr>
        <w:t>HARQ</w:t>
      </w:r>
      <w:r w:rsidRPr="00F304FE">
        <w:rPr>
          <w:b/>
          <w:bCs/>
        </w:rPr>
        <w:t xml:space="preserve"> + T </w:t>
      </w:r>
      <w:proofErr w:type="spellStart"/>
      <w:r w:rsidRPr="00F304FE">
        <w:rPr>
          <w:b/>
          <w:bCs/>
          <w:vertAlign w:val="subscript"/>
        </w:rPr>
        <w:t>activation_time</w:t>
      </w:r>
      <w:proofErr w:type="spellEnd"/>
      <w:r w:rsidRPr="00F304FE">
        <w:rPr>
          <w:b/>
          <w:bCs/>
        </w:rPr>
        <w:t xml:space="preserve"> + T </w:t>
      </w:r>
      <w:proofErr w:type="spellStart"/>
      <w:r w:rsidRPr="00F304FE">
        <w:rPr>
          <w:b/>
          <w:bCs/>
          <w:vertAlign w:val="subscript"/>
        </w:rPr>
        <w:t>CSI_</w:t>
      </w:r>
      <w:proofErr w:type="gramStart"/>
      <w:r w:rsidRPr="00F304FE">
        <w:rPr>
          <w:b/>
          <w:bCs/>
          <w:vertAlign w:val="subscript"/>
        </w:rPr>
        <w:t>Reporting</w:t>
      </w:r>
      <w:proofErr w:type="spellEnd"/>
      <w:r w:rsidRPr="00F304FE">
        <w:rPr>
          <w:b/>
          <w:bCs/>
        </w:rPr>
        <w:t xml:space="preserve"> )</w:t>
      </w:r>
      <w:proofErr w:type="gramEnd"/>
      <w:r w:rsidRPr="00F304FE">
        <w:rPr>
          <w:b/>
          <w:bCs/>
        </w:rPr>
        <w:t xml:space="preserve"> / NR slot length. </w:t>
      </w:r>
    </w:p>
    <w:p w14:paraId="44FAAB90" w14:textId="77777777" w:rsidR="00DE218A" w:rsidRPr="00F304FE" w:rsidRDefault="00DE218A" w:rsidP="00DE218A">
      <w:pPr>
        <w:rPr>
          <w:b/>
          <w:bCs/>
        </w:rPr>
      </w:pPr>
      <w:r w:rsidRPr="00F304FE">
        <w:rPr>
          <w:b/>
          <w:bCs/>
        </w:rPr>
        <w:t xml:space="preserve">If the SCell is known and belongs to FR1, T </w:t>
      </w:r>
      <w:proofErr w:type="spellStart"/>
      <w:r w:rsidRPr="00F304FE">
        <w:rPr>
          <w:b/>
          <w:bCs/>
          <w:vertAlign w:val="subscript"/>
        </w:rPr>
        <w:t>activation_time</w:t>
      </w:r>
      <w:proofErr w:type="spellEnd"/>
      <w:r w:rsidRPr="00F304FE">
        <w:rPr>
          <w:b/>
          <w:bCs/>
          <w:vertAlign w:val="subscript"/>
        </w:rPr>
        <w:t xml:space="preserve"> </w:t>
      </w:r>
      <w:r w:rsidRPr="00F304FE">
        <w:rPr>
          <w:b/>
          <w:bCs/>
        </w:rPr>
        <w:t xml:space="preserve">is based on OD-SSB: T </w:t>
      </w:r>
      <w:proofErr w:type="spellStart"/>
      <w:r w:rsidRPr="00F304FE">
        <w:rPr>
          <w:b/>
          <w:bCs/>
          <w:vertAlign w:val="subscript"/>
        </w:rPr>
        <w:t>FirstODSSB</w:t>
      </w:r>
      <w:proofErr w:type="spellEnd"/>
      <w:r w:rsidRPr="00F304FE">
        <w:rPr>
          <w:b/>
          <w:bCs/>
        </w:rPr>
        <w:t xml:space="preserve"> + </w:t>
      </w:r>
      <w:proofErr w:type="spellStart"/>
      <w:r w:rsidRPr="00F304FE">
        <w:rPr>
          <w:b/>
          <w:bCs/>
        </w:rPr>
        <w:t>T</w:t>
      </w:r>
      <w:r w:rsidRPr="00F304FE">
        <w:rPr>
          <w:b/>
          <w:bCs/>
          <w:vertAlign w:val="subscript"/>
        </w:rPr>
        <w:t>rs</w:t>
      </w:r>
      <w:proofErr w:type="spellEnd"/>
      <w:r w:rsidRPr="00F304FE">
        <w:rPr>
          <w:b/>
          <w:bCs/>
        </w:rPr>
        <w:t xml:space="preserve"> + 5ms.</w:t>
      </w:r>
    </w:p>
    <w:p w14:paraId="5F949611" w14:textId="77777777" w:rsidR="00DE218A" w:rsidRPr="00F304FE" w:rsidRDefault="00DE218A" w:rsidP="00DE218A">
      <w:pPr>
        <w:rPr>
          <w:b/>
          <w:bCs/>
        </w:rPr>
      </w:pPr>
      <w:r w:rsidRPr="00F304FE">
        <w:rPr>
          <w:b/>
          <w:bCs/>
        </w:rPr>
        <w:t xml:space="preserve">If the SCell is unknown and belongs to FR1, L3 measurements are based on OD-SSB for both Case #1 and Case #2, where T </w:t>
      </w:r>
      <w:proofErr w:type="spellStart"/>
      <w:r w:rsidRPr="00F304FE">
        <w:rPr>
          <w:b/>
          <w:bCs/>
          <w:vertAlign w:val="subscript"/>
        </w:rPr>
        <w:t>activation_time</w:t>
      </w:r>
      <w:proofErr w:type="spellEnd"/>
      <w:r w:rsidRPr="00F304FE">
        <w:rPr>
          <w:b/>
          <w:bCs/>
          <w:vertAlign w:val="subscript"/>
        </w:rPr>
        <w:t xml:space="preserve"> </w:t>
      </w:r>
      <w:r w:rsidRPr="00F304FE">
        <w:rPr>
          <w:b/>
          <w:bCs/>
        </w:rPr>
        <w:t xml:space="preserve">is: </w:t>
      </w:r>
    </w:p>
    <w:p w14:paraId="624DF373" w14:textId="77777777" w:rsidR="00DE218A" w:rsidRPr="00F304FE" w:rsidRDefault="00DE218A" w:rsidP="00367D36">
      <w:pPr>
        <w:pStyle w:val="ListParagraph"/>
        <w:numPr>
          <w:ilvl w:val="0"/>
          <w:numId w:val="5"/>
        </w:numPr>
        <w:rPr>
          <w:b/>
          <w:bCs/>
        </w:rPr>
      </w:pPr>
      <w:r w:rsidRPr="00F304FE">
        <w:rPr>
          <w:b/>
          <w:bCs/>
        </w:rPr>
        <w:t xml:space="preserve">6ms + T </w:t>
      </w:r>
      <w:proofErr w:type="spellStart"/>
      <w:r w:rsidRPr="00F304FE">
        <w:rPr>
          <w:b/>
          <w:bCs/>
          <w:vertAlign w:val="subscript"/>
        </w:rPr>
        <w:t>FirstODSSB</w:t>
      </w:r>
      <w:proofErr w:type="spellEnd"/>
      <w:r w:rsidRPr="00F304FE">
        <w:rPr>
          <w:b/>
          <w:bCs/>
        </w:rPr>
        <w:t xml:space="preserve"> + T </w:t>
      </w:r>
      <w:r w:rsidRPr="00F304FE">
        <w:rPr>
          <w:b/>
          <w:bCs/>
          <w:vertAlign w:val="subscript"/>
        </w:rPr>
        <w:t>SMTC_MAX</w:t>
      </w:r>
      <w:r w:rsidRPr="00F304FE">
        <w:rPr>
          <w:b/>
          <w:bCs/>
        </w:rPr>
        <w:t xml:space="preserve"> + </w:t>
      </w:r>
      <w:proofErr w:type="spellStart"/>
      <w:r w:rsidRPr="00F304FE">
        <w:rPr>
          <w:b/>
          <w:bCs/>
        </w:rPr>
        <w:t>T</w:t>
      </w:r>
      <w:r w:rsidRPr="00F304FE">
        <w:rPr>
          <w:b/>
          <w:bCs/>
          <w:vertAlign w:val="subscript"/>
        </w:rPr>
        <w:t>rs</w:t>
      </w:r>
      <w:proofErr w:type="spellEnd"/>
      <w:r w:rsidRPr="00F304FE">
        <w:rPr>
          <w:b/>
          <w:bCs/>
        </w:rPr>
        <w:t xml:space="preserve"> + T </w:t>
      </w:r>
      <w:r w:rsidRPr="00F304FE">
        <w:rPr>
          <w:b/>
          <w:bCs/>
          <w:vertAlign w:val="subscript"/>
        </w:rPr>
        <w:t>L1-RSRP, measure</w:t>
      </w:r>
      <w:r w:rsidRPr="00F304FE">
        <w:rPr>
          <w:b/>
          <w:bCs/>
        </w:rPr>
        <w:t xml:space="preserve"> + T </w:t>
      </w:r>
      <w:r w:rsidRPr="00F304FE">
        <w:rPr>
          <w:b/>
          <w:bCs/>
          <w:vertAlign w:val="subscript"/>
        </w:rPr>
        <w:t>L1-RSRP, report</w:t>
      </w:r>
      <w:r w:rsidRPr="00F304FE">
        <w:rPr>
          <w:b/>
          <w:bCs/>
        </w:rPr>
        <w:t xml:space="preserve"> + T </w:t>
      </w:r>
      <w:r w:rsidRPr="00F304FE">
        <w:rPr>
          <w:b/>
          <w:bCs/>
          <w:vertAlign w:val="subscript"/>
        </w:rPr>
        <w:t>HARQ</w:t>
      </w:r>
      <w:r w:rsidRPr="00F304FE">
        <w:rPr>
          <w:b/>
          <w:bCs/>
        </w:rPr>
        <w:t xml:space="preserve"> + </w:t>
      </w:r>
      <w:proofErr w:type="gramStart"/>
      <w:r w:rsidRPr="00F304FE">
        <w:rPr>
          <w:b/>
          <w:bCs/>
        </w:rPr>
        <w:t>max(</w:t>
      </w:r>
      <w:proofErr w:type="gramEnd"/>
      <w:r w:rsidRPr="00F304FE">
        <w:rPr>
          <w:b/>
          <w:bCs/>
        </w:rPr>
        <w:t xml:space="preserve">T </w:t>
      </w:r>
      <w:proofErr w:type="spellStart"/>
      <w:r w:rsidRPr="00F304FE">
        <w:rPr>
          <w:b/>
          <w:bCs/>
          <w:vertAlign w:val="subscript"/>
        </w:rPr>
        <w:t>uncertainty_MAC</w:t>
      </w:r>
      <w:proofErr w:type="spellEnd"/>
      <w:r w:rsidRPr="00F304FE">
        <w:rPr>
          <w:b/>
          <w:bCs/>
        </w:rPr>
        <w:t xml:space="preserve"> + T </w:t>
      </w:r>
      <w:proofErr w:type="spellStart"/>
      <w:r w:rsidRPr="00F304FE">
        <w:rPr>
          <w:b/>
          <w:bCs/>
          <w:vertAlign w:val="subscript"/>
        </w:rPr>
        <w:t>FineTiming</w:t>
      </w:r>
      <w:proofErr w:type="spellEnd"/>
      <w:r w:rsidRPr="00F304FE">
        <w:rPr>
          <w:b/>
          <w:bCs/>
        </w:rPr>
        <w:t xml:space="preserve"> + 2ms, T </w:t>
      </w:r>
      <w:proofErr w:type="spellStart"/>
      <w:r w:rsidRPr="00F304FE">
        <w:rPr>
          <w:b/>
          <w:bCs/>
          <w:vertAlign w:val="subscript"/>
        </w:rPr>
        <w:t>uncertainty_RRC</w:t>
      </w:r>
      <w:proofErr w:type="spellEnd"/>
      <w:r w:rsidRPr="00F304FE">
        <w:rPr>
          <w:b/>
          <w:bCs/>
        </w:rPr>
        <w:t xml:space="preserve"> + T </w:t>
      </w:r>
      <w:proofErr w:type="spellStart"/>
      <w:r w:rsidRPr="00F304FE">
        <w:rPr>
          <w:b/>
          <w:bCs/>
          <w:vertAlign w:val="subscript"/>
        </w:rPr>
        <w:t>RRC_delay</w:t>
      </w:r>
      <w:proofErr w:type="spellEnd"/>
      <w:r w:rsidRPr="00F304FE">
        <w:rPr>
          <w:b/>
          <w:bCs/>
        </w:rPr>
        <w:t>) if SP CSI-RS is used,</w:t>
      </w:r>
    </w:p>
    <w:p w14:paraId="6381647B" w14:textId="77777777" w:rsidR="00DE218A" w:rsidRPr="00F304FE" w:rsidRDefault="00DE218A" w:rsidP="00367D36">
      <w:pPr>
        <w:pStyle w:val="ListParagraph"/>
        <w:numPr>
          <w:ilvl w:val="0"/>
          <w:numId w:val="5"/>
        </w:numPr>
        <w:rPr>
          <w:b/>
          <w:bCs/>
        </w:rPr>
      </w:pPr>
      <w:r w:rsidRPr="00F304FE">
        <w:rPr>
          <w:b/>
          <w:bCs/>
        </w:rPr>
        <w:t xml:space="preserve">3ms + T </w:t>
      </w:r>
      <w:proofErr w:type="spellStart"/>
      <w:r w:rsidRPr="00F304FE">
        <w:rPr>
          <w:b/>
          <w:bCs/>
          <w:vertAlign w:val="subscript"/>
        </w:rPr>
        <w:t>FirstODSSB</w:t>
      </w:r>
      <w:proofErr w:type="spellEnd"/>
      <w:r w:rsidRPr="00F304FE">
        <w:rPr>
          <w:b/>
          <w:bCs/>
        </w:rPr>
        <w:t xml:space="preserve"> + T </w:t>
      </w:r>
      <w:r w:rsidRPr="00F304FE">
        <w:rPr>
          <w:b/>
          <w:bCs/>
          <w:vertAlign w:val="subscript"/>
        </w:rPr>
        <w:t>SMTC_MAX</w:t>
      </w:r>
      <w:r w:rsidRPr="00F304FE">
        <w:rPr>
          <w:b/>
          <w:bCs/>
        </w:rPr>
        <w:t xml:space="preserve"> + </w:t>
      </w:r>
      <w:proofErr w:type="spellStart"/>
      <w:r w:rsidRPr="00F304FE">
        <w:rPr>
          <w:b/>
          <w:bCs/>
        </w:rPr>
        <w:t>T</w:t>
      </w:r>
      <w:r w:rsidRPr="00F304FE">
        <w:rPr>
          <w:b/>
          <w:bCs/>
          <w:vertAlign w:val="subscript"/>
        </w:rPr>
        <w:t>rs</w:t>
      </w:r>
      <w:proofErr w:type="spellEnd"/>
      <w:r w:rsidRPr="00F304FE">
        <w:rPr>
          <w:b/>
          <w:bCs/>
        </w:rPr>
        <w:t xml:space="preserve"> + T </w:t>
      </w:r>
      <w:r w:rsidRPr="00F304FE">
        <w:rPr>
          <w:b/>
          <w:bCs/>
          <w:vertAlign w:val="subscript"/>
        </w:rPr>
        <w:t>L1-RSRP, measure</w:t>
      </w:r>
      <w:r w:rsidRPr="00F304FE">
        <w:rPr>
          <w:b/>
          <w:bCs/>
        </w:rPr>
        <w:t xml:space="preserve"> + T </w:t>
      </w:r>
      <w:r w:rsidRPr="00F304FE">
        <w:rPr>
          <w:b/>
          <w:bCs/>
          <w:vertAlign w:val="subscript"/>
        </w:rPr>
        <w:t>L1-RSRP, report</w:t>
      </w:r>
      <w:r w:rsidRPr="00F304FE">
        <w:rPr>
          <w:b/>
          <w:bCs/>
        </w:rPr>
        <w:t xml:space="preserve"> + </w:t>
      </w:r>
      <w:proofErr w:type="gramStart"/>
      <w:r w:rsidRPr="00F304FE">
        <w:rPr>
          <w:b/>
          <w:bCs/>
        </w:rPr>
        <w:t>max(</w:t>
      </w:r>
      <w:proofErr w:type="gramEnd"/>
      <w:r w:rsidRPr="00F304FE">
        <w:rPr>
          <w:b/>
          <w:bCs/>
        </w:rPr>
        <w:t xml:space="preserve">T </w:t>
      </w:r>
      <w:r w:rsidRPr="00F304FE">
        <w:rPr>
          <w:b/>
          <w:bCs/>
          <w:vertAlign w:val="subscript"/>
        </w:rPr>
        <w:t>HARQ</w:t>
      </w:r>
      <w:r w:rsidRPr="00F304FE">
        <w:rPr>
          <w:b/>
          <w:bCs/>
        </w:rPr>
        <w:t xml:space="preserve"> + T </w:t>
      </w:r>
      <w:proofErr w:type="spellStart"/>
      <w:r w:rsidRPr="00F304FE">
        <w:rPr>
          <w:b/>
          <w:bCs/>
          <w:vertAlign w:val="subscript"/>
        </w:rPr>
        <w:t>uncertainty_MAC</w:t>
      </w:r>
      <w:proofErr w:type="spellEnd"/>
      <w:r w:rsidRPr="00F304FE">
        <w:rPr>
          <w:b/>
          <w:bCs/>
        </w:rPr>
        <w:t xml:space="preserve"> + 5ms + T </w:t>
      </w:r>
      <w:proofErr w:type="spellStart"/>
      <w:r w:rsidRPr="00F304FE">
        <w:rPr>
          <w:b/>
          <w:bCs/>
          <w:vertAlign w:val="subscript"/>
        </w:rPr>
        <w:t>FineTiming</w:t>
      </w:r>
      <w:proofErr w:type="spellEnd"/>
      <w:r w:rsidRPr="00F304FE">
        <w:rPr>
          <w:b/>
          <w:bCs/>
        </w:rPr>
        <w:t xml:space="preserve">, T </w:t>
      </w:r>
      <w:proofErr w:type="spellStart"/>
      <w:r w:rsidRPr="00F304FE">
        <w:rPr>
          <w:b/>
          <w:bCs/>
          <w:vertAlign w:val="subscript"/>
        </w:rPr>
        <w:t>uncertainty_RRC</w:t>
      </w:r>
      <w:proofErr w:type="spellEnd"/>
      <w:r w:rsidRPr="00F304FE">
        <w:rPr>
          <w:b/>
          <w:bCs/>
        </w:rPr>
        <w:t xml:space="preserve"> + T </w:t>
      </w:r>
      <w:proofErr w:type="spellStart"/>
      <w:r w:rsidRPr="00F304FE">
        <w:rPr>
          <w:b/>
          <w:bCs/>
          <w:vertAlign w:val="subscript"/>
        </w:rPr>
        <w:t>RRC_delay</w:t>
      </w:r>
      <w:proofErr w:type="spellEnd"/>
      <w:r w:rsidRPr="00F304FE">
        <w:rPr>
          <w:b/>
          <w:bCs/>
        </w:rPr>
        <w:t>) if periodic CSI-RS is used.</w:t>
      </w:r>
    </w:p>
    <w:p w14:paraId="75F8BD7D" w14:textId="77777777" w:rsidR="00DE218A" w:rsidRPr="00F304FE" w:rsidRDefault="00DE218A" w:rsidP="00DE218A">
      <w:pPr>
        <w:rPr>
          <w:b/>
          <w:bCs/>
        </w:rPr>
      </w:pPr>
      <w:r w:rsidRPr="00F304FE">
        <w:rPr>
          <w:b/>
          <w:bCs/>
        </w:rPr>
        <w:t xml:space="preserve">In the above functions, T </w:t>
      </w:r>
      <w:r w:rsidRPr="00F304FE">
        <w:rPr>
          <w:b/>
          <w:bCs/>
          <w:vertAlign w:val="subscript"/>
        </w:rPr>
        <w:t xml:space="preserve">L1-RSRP, measure </w:t>
      </w:r>
      <w:r w:rsidRPr="00F304FE">
        <w:rPr>
          <w:b/>
          <w:bCs/>
        </w:rPr>
        <w:t>is based on the OD-SSB for both case #1 and case #2.</w:t>
      </w:r>
    </w:p>
    <w:p w14:paraId="14068E13" w14:textId="77777777" w:rsidR="00B924C9" w:rsidRPr="00823864" w:rsidRDefault="00B924C9" w:rsidP="00B924C9">
      <w:pPr>
        <w:rPr>
          <w:b/>
          <w:bCs/>
        </w:rPr>
      </w:pPr>
      <w:r w:rsidRPr="00823864">
        <w:rPr>
          <w:b/>
          <w:bCs/>
        </w:rPr>
        <w:t xml:space="preserve">Proposal 10: When the UE supports fast SCell activation for intra-band contiguous CA or inter-band CA and indicating support of </w:t>
      </w:r>
      <w:proofErr w:type="spellStart"/>
      <w:r w:rsidRPr="00823864">
        <w:rPr>
          <w:b/>
          <w:bCs/>
          <w:i/>
          <w:iCs/>
        </w:rPr>
        <w:t>scellWithoutSSB</w:t>
      </w:r>
      <w:proofErr w:type="spellEnd"/>
      <w:r w:rsidRPr="00823864">
        <w:rPr>
          <w:b/>
          <w:bCs/>
        </w:rPr>
        <w:t xml:space="preserve"> or </w:t>
      </w:r>
      <w:r w:rsidRPr="00823864">
        <w:rPr>
          <w:b/>
          <w:bCs/>
          <w:i/>
          <w:iCs/>
        </w:rPr>
        <w:t xml:space="preserve">scellWithoutSSB-InterBandCA-r18 </w:t>
      </w:r>
      <w:r w:rsidRPr="00823864">
        <w:rPr>
          <w:b/>
          <w:bCs/>
        </w:rPr>
        <w:t>and the conditions meet fast SCell activation conditions, the Rel-19 requirements do not apply.</w:t>
      </w:r>
    </w:p>
    <w:p w14:paraId="0F869E2E" w14:textId="77777777" w:rsidR="00F01182" w:rsidRPr="00146B4F" w:rsidRDefault="00F01182" w:rsidP="00F01182">
      <w:pPr>
        <w:pStyle w:val="Heading1"/>
      </w:pPr>
      <w:r w:rsidRPr="00146B4F">
        <w:t>References</w:t>
      </w:r>
    </w:p>
    <w:p w14:paraId="440E29CC" w14:textId="4AE6C8BE" w:rsidR="0035238C" w:rsidRDefault="00BF434D" w:rsidP="00536CC1">
      <w:pPr>
        <w:widowControl w:val="0"/>
        <w:numPr>
          <w:ilvl w:val="0"/>
          <w:numId w:val="1"/>
        </w:numPr>
        <w:jc w:val="both"/>
      </w:pPr>
      <w:r>
        <w:t>RP-234065</w:t>
      </w:r>
      <w:r w:rsidR="009F16C0">
        <w:t xml:space="preserve">, </w:t>
      </w:r>
      <w:r w:rsidRPr="00BF434D">
        <w:t>New WID: Enhancements of network energy savings for NR</w:t>
      </w:r>
      <w:r w:rsidR="000037FE">
        <w:t xml:space="preserve">, </w:t>
      </w:r>
      <w:r>
        <w:t>Moderator (Ericsson)</w:t>
      </w:r>
    </w:p>
    <w:p w14:paraId="7FACD50B" w14:textId="662A1C13" w:rsidR="0078239F" w:rsidRDefault="0078239F" w:rsidP="005352BC">
      <w:pPr>
        <w:overflowPunct/>
        <w:autoSpaceDE/>
        <w:autoSpaceDN/>
        <w:adjustRightInd/>
        <w:spacing w:before="0" w:after="160" w:line="259" w:lineRule="auto"/>
        <w:textAlignment w:val="auto"/>
      </w:pPr>
    </w:p>
    <w:sectPr w:rsidR="0078239F" w:rsidSect="004570B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384F56" w14:textId="77777777" w:rsidR="00107FC5" w:rsidRDefault="00107FC5" w:rsidP="00F01182">
      <w:pPr>
        <w:spacing w:before="0" w:after="0"/>
      </w:pPr>
      <w:r>
        <w:separator/>
      </w:r>
    </w:p>
  </w:endnote>
  <w:endnote w:type="continuationSeparator" w:id="0">
    <w:p w14:paraId="6AF142E3" w14:textId="77777777" w:rsidR="00107FC5" w:rsidRDefault="00107FC5" w:rsidP="00F01182">
      <w:pPr>
        <w:spacing w:before="0" w:after="0"/>
      </w:pPr>
      <w:r>
        <w:continuationSeparator/>
      </w:r>
    </w:p>
  </w:endnote>
  <w:endnote w:type="continuationNotice" w:id="1">
    <w:p w14:paraId="44288F6C" w14:textId="77777777" w:rsidR="00107FC5" w:rsidRDefault="00107FC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1E429" w14:textId="77777777" w:rsidR="00107FC5" w:rsidRDefault="00107FC5" w:rsidP="00F01182">
      <w:pPr>
        <w:spacing w:before="0" w:after="0"/>
      </w:pPr>
      <w:r>
        <w:separator/>
      </w:r>
    </w:p>
  </w:footnote>
  <w:footnote w:type="continuationSeparator" w:id="0">
    <w:p w14:paraId="5F5A0CC5" w14:textId="77777777" w:rsidR="00107FC5" w:rsidRDefault="00107FC5" w:rsidP="00F01182">
      <w:pPr>
        <w:spacing w:before="0" w:after="0"/>
      </w:pPr>
      <w:r>
        <w:continuationSeparator/>
      </w:r>
    </w:p>
  </w:footnote>
  <w:footnote w:type="continuationNotice" w:id="1">
    <w:p w14:paraId="1465A9B0" w14:textId="77777777" w:rsidR="00107FC5" w:rsidRDefault="00107FC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35135EE2"/>
    <w:multiLevelType w:val="hybridMultilevel"/>
    <w:tmpl w:val="9CACFF52"/>
    <w:lvl w:ilvl="0" w:tplc="B9DA6C50">
      <w:numFmt w:val="bullet"/>
      <w:lvlText w:val="-"/>
      <w:lvlJc w:val="left"/>
      <w:pPr>
        <w:ind w:left="1065" w:hanging="360"/>
      </w:pPr>
      <w:rPr>
        <w:rFonts w:ascii="Times New Roman" w:eastAsia="SimSun" w:hAnsi="Times New Roman" w:cs="Times New Roman" w:hint="default"/>
      </w:rPr>
    </w:lvl>
    <w:lvl w:ilvl="1" w:tplc="04090003">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514189">
    <w:abstractNumId w:val="1"/>
  </w:num>
  <w:num w:numId="2" w16cid:durableId="1965572078">
    <w:abstractNumId w:val="5"/>
  </w:num>
  <w:num w:numId="3" w16cid:durableId="152263208">
    <w:abstractNumId w:val="6"/>
  </w:num>
  <w:num w:numId="4" w16cid:durableId="594902141">
    <w:abstractNumId w:val="4"/>
  </w:num>
  <w:num w:numId="5" w16cid:durableId="1473912115">
    <w:abstractNumId w:val="3"/>
  </w:num>
  <w:num w:numId="6" w16cid:durableId="2111199903">
    <w:abstractNumId w:val="0"/>
  </w:num>
  <w:num w:numId="7" w16cid:durableId="426733923">
    <w:abstractNumId w:val="0"/>
  </w:num>
  <w:num w:numId="8" w16cid:durableId="107041970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08"/>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7FE"/>
    <w:rsid w:val="00003A78"/>
    <w:rsid w:val="00004793"/>
    <w:rsid w:val="00004BC1"/>
    <w:rsid w:val="00005DEA"/>
    <w:rsid w:val="00010354"/>
    <w:rsid w:val="00011672"/>
    <w:rsid w:val="000139CF"/>
    <w:rsid w:val="000170EA"/>
    <w:rsid w:val="00017A14"/>
    <w:rsid w:val="00017D70"/>
    <w:rsid w:val="00020083"/>
    <w:rsid w:val="00021794"/>
    <w:rsid w:val="000227F3"/>
    <w:rsid w:val="00022BC9"/>
    <w:rsid w:val="00022C0D"/>
    <w:rsid w:val="00023CD9"/>
    <w:rsid w:val="000251B1"/>
    <w:rsid w:val="0002538D"/>
    <w:rsid w:val="00025ABE"/>
    <w:rsid w:val="00025E48"/>
    <w:rsid w:val="00030E5B"/>
    <w:rsid w:val="00032E03"/>
    <w:rsid w:val="000340DF"/>
    <w:rsid w:val="00036272"/>
    <w:rsid w:val="000406AD"/>
    <w:rsid w:val="00040C74"/>
    <w:rsid w:val="0004199B"/>
    <w:rsid w:val="00043C34"/>
    <w:rsid w:val="00044068"/>
    <w:rsid w:val="00045451"/>
    <w:rsid w:val="0004566A"/>
    <w:rsid w:val="00051A28"/>
    <w:rsid w:val="00054310"/>
    <w:rsid w:val="0005647D"/>
    <w:rsid w:val="000572F6"/>
    <w:rsid w:val="000573F5"/>
    <w:rsid w:val="00060600"/>
    <w:rsid w:val="00060BFF"/>
    <w:rsid w:val="00063B38"/>
    <w:rsid w:val="000649F9"/>
    <w:rsid w:val="00064F15"/>
    <w:rsid w:val="00065555"/>
    <w:rsid w:val="00071054"/>
    <w:rsid w:val="000711C5"/>
    <w:rsid w:val="00072896"/>
    <w:rsid w:val="00073829"/>
    <w:rsid w:val="00074DFE"/>
    <w:rsid w:val="000751D4"/>
    <w:rsid w:val="00076CE6"/>
    <w:rsid w:val="00076E66"/>
    <w:rsid w:val="00077CF9"/>
    <w:rsid w:val="00081385"/>
    <w:rsid w:val="00081866"/>
    <w:rsid w:val="0008351E"/>
    <w:rsid w:val="00084065"/>
    <w:rsid w:val="00095052"/>
    <w:rsid w:val="000A115B"/>
    <w:rsid w:val="000A2FFB"/>
    <w:rsid w:val="000A3BD7"/>
    <w:rsid w:val="000A50D0"/>
    <w:rsid w:val="000A7415"/>
    <w:rsid w:val="000A7F24"/>
    <w:rsid w:val="000A7FA8"/>
    <w:rsid w:val="000B0076"/>
    <w:rsid w:val="000B0577"/>
    <w:rsid w:val="000B0BF2"/>
    <w:rsid w:val="000B2FF1"/>
    <w:rsid w:val="000B3D16"/>
    <w:rsid w:val="000B5EF9"/>
    <w:rsid w:val="000B7484"/>
    <w:rsid w:val="000B751F"/>
    <w:rsid w:val="000C3C28"/>
    <w:rsid w:val="000C5036"/>
    <w:rsid w:val="000C591A"/>
    <w:rsid w:val="000C5A4E"/>
    <w:rsid w:val="000C7A8A"/>
    <w:rsid w:val="000C7CEA"/>
    <w:rsid w:val="000D037E"/>
    <w:rsid w:val="000D7804"/>
    <w:rsid w:val="000E1A0A"/>
    <w:rsid w:val="000E6EF7"/>
    <w:rsid w:val="000E7B3A"/>
    <w:rsid w:val="000F0FA7"/>
    <w:rsid w:val="000F38E0"/>
    <w:rsid w:val="000F54CA"/>
    <w:rsid w:val="00103BF4"/>
    <w:rsid w:val="001040B8"/>
    <w:rsid w:val="00106A95"/>
    <w:rsid w:val="00107875"/>
    <w:rsid w:val="00107AE1"/>
    <w:rsid w:val="00107FC5"/>
    <w:rsid w:val="00112CB5"/>
    <w:rsid w:val="0011347F"/>
    <w:rsid w:val="00113F61"/>
    <w:rsid w:val="00115392"/>
    <w:rsid w:val="00115F4E"/>
    <w:rsid w:val="0011631D"/>
    <w:rsid w:val="001204C9"/>
    <w:rsid w:val="001252BA"/>
    <w:rsid w:val="00125DD7"/>
    <w:rsid w:val="0012691F"/>
    <w:rsid w:val="001271E2"/>
    <w:rsid w:val="00131A6F"/>
    <w:rsid w:val="0013660D"/>
    <w:rsid w:val="00136953"/>
    <w:rsid w:val="00141B06"/>
    <w:rsid w:val="00143777"/>
    <w:rsid w:val="001460FE"/>
    <w:rsid w:val="00152119"/>
    <w:rsid w:val="00152979"/>
    <w:rsid w:val="00152F4F"/>
    <w:rsid w:val="00152FC7"/>
    <w:rsid w:val="001530D5"/>
    <w:rsid w:val="001544E7"/>
    <w:rsid w:val="00154B82"/>
    <w:rsid w:val="00155382"/>
    <w:rsid w:val="0016005A"/>
    <w:rsid w:val="001607E8"/>
    <w:rsid w:val="00165100"/>
    <w:rsid w:val="0016798D"/>
    <w:rsid w:val="00172A34"/>
    <w:rsid w:val="00173E8F"/>
    <w:rsid w:val="00175234"/>
    <w:rsid w:val="001769DC"/>
    <w:rsid w:val="001776C0"/>
    <w:rsid w:val="00181552"/>
    <w:rsid w:val="00181F62"/>
    <w:rsid w:val="00182449"/>
    <w:rsid w:val="00182B74"/>
    <w:rsid w:val="00183468"/>
    <w:rsid w:val="0018394C"/>
    <w:rsid w:val="00184201"/>
    <w:rsid w:val="0018463B"/>
    <w:rsid w:val="00185B35"/>
    <w:rsid w:val="00185EBB"/>
    <w:rsid w:val="0018602E"/>
    <w:rsid w:val="00190898"/>
    <w:rsid w:val="00191599"/>
    <w:rsid w:val="00191E1E"/>
    <w:rsid w:val="00193306"/>
    <w:rsid w:val="001936BF"/>
    <w:rsid w:val="001950E3"/>
    <w:rsid w:val="00196ACE"/>
    <w:rsid w:val="001977AA"/>
    <w:rsid w:val="001A0FB7"/>
    <w:rsid w:val="001A248D"/>
    <w:rsid w:val="001A5351"/>
    <w:rsid w:val="001A5B5A"/>
    <w:rsid w:val="001A6163"/>
    <w:rsid w:val="001A63FD"/>
    <w:rsid w:val="001B0D59"/>
    <w:rsid w:val="001B170B"/>
    <w:rsid w:val="001B3914"/>
    <w:rsid w:val="001B3D65"/>
    <w:rsid w:val="001B48A4"/>
    <w:rsid w:val="001B4ADD"/>
    <w:rsid w:val="001B7857"/>
    <w:rsid w:val="001B79B4"/>
    <w:rsid w:val="001C072A"/>
    <w:rsid w:val="001C25E3"/>
    <w:rsid w:val="001C2D4A"/>
    <w:rsid w:val="001C2FC6"/>
    <w:rsid w:val="001C50C7"/>
    <w:rsid w:val="001C5DFA"/>
    <w:rsid w:val="001C6693"/>
    <w:rsid w:val="001C7338"/>
    <w:rsid w:val="001D2452"/>
    <w:rsid w:val="001D3B76"/>
    <w:rsid w:val="001D3FD8"/>
    <w:rsid w:val="001D432F"/>
    <w:rsid w:val="001D5800"/>
    <w:rsid w:val="001D7FB9"/>
    <w:rsid w:val="001E098C"/>
    <w:rsid w:val="001E124A"/>
    <w:rsid w:val="001E3FC6"/>
    <w:rsid w:val="001E5AEF"/>
    <w:rsid w:val="001E6B4D"/>
    <w:rsid w:val="001E6C4E"/>
    <w:rsid w:val="001E6FB4"/>
    <w:rsid w:val="001E7235"/>
    <w:rsid w:val="001E73C4"/>
    <w:rsid w:val="001E73FA"/>
    <w:rsid w:val="001E7C30"/>
    <w:rsid w:val="001F0617"/>
    <w:rsid w:val="001F076E"/>
    <w:rsid w:val="001F1ED3"/>
    <w:rsid w:val="001F214A"/>
    <w:rsid w:val="001F4A14"/>
    <w:rsid w:val="001F5DB2"/>
    <w:rsid w:val="001F650C"/>
    <w:rsid w:val="00204AD9"/>
    <w:rsid w:val="00204C52"/>
    <w:rsid w:val="00206FF2"/>
    <w:rsid w:val="0020766E"/>
    <w:rsid w:val="00207B88"/>
    <w:rsid w:val="002102C7"/>
    <w:rsid w:val="00211DED"/>
    <w:rsid w:val="002132D0"/>
    <w:rsid w:val="00213455"/>
    <w:rsid w:val="00214101"/>
    <w:rsid w:val="0021428A"/>
    <w:rsid w:val="00214690"/>
    <w:rsid w:val="002149A4"/>
    <w:rsid w:val="002150CD"/>
    <w:rsid w:val="00216D58"/>
    <w:rsid w:val="0021791B"/>
    <w:rsid w:val="00217D2C"/>
    <w:rsid w:val="002203A4"/>
    <w:rsid w:val="002229C9"/>
    <w:rsid w:val="002235D0"/>
    <w:rsid w:val="00225226"/>
    <w:rsid w:val="00230270"/>
    <w:rsid w:val="0023123D"/>
    <w:rsid w:val="002317CE"/>
    <w:rsid w:val="00231863"/>
    <w:rsid w:val="002361CA"/>
    <w:rsid w:val="0023767E"/>
    <w:rsid w:val="002460DA"/>
    <w:rsid w:val="00246D5C"/>
    <w:rsid w:val="002470AD"/>
    <w:rsid w:val="0024750C"/>
    <w:rsid w:val="002501AB"/>
    <w:rsid w:val="00250CB6"/>
    <w:rsid w:val="00251094"/>
    <w:rsid w:val="00251D65"/>
    <w:rsid w:val="00253810"/>
    <w:rsid w:val="00253CF1"/>
    <w:rsid w:val="0025618C"/>
    <w:rsid w:val="002562C7"/>
    <w:rsid w:val="00257BDB"/>
    <w:rsid w:val="00261370"/>
    <w:rsid w:val="002619B2"/>
    <w:rsid w:val="0026404E"/>
    <w:rsid w:val="0026412A"/>
    <w:rsid w:val="00264652"/>
    <w:rsid w:val="002647EB"/>
    <w:rsid w:val="00264AE5"/>
    <w:rsid w:val="00264E21"/>
    <w:rsid w:val="002657AA"/>
    <w:rsid w:val="00265ECD"/>
    <w:rsid w:val="00266A28"/>
    <w:rsid w:val="00270245"/>
    <w:rsid w:val="0027028C"/>
    <w:rsid w:val="00272062"/>
    <w:rsid w:val="00272524"/>
    <w:rsid w:val="002732EB"/>
    <w:rsid w:val="00276AB5"/>
    <w:rsid w:val="00280090"/>
    <w:rsid w:val="002803DD"/>
    <w:rsid w:val="00281192"/>
    <w:rsid w:val="0028218B"/>
    <w:rsid w:val="00284E65"/>
    <w:rsid w:val="00291A4F"/>
    <w:rsid w:val="0029322C"/>
    <w:rsid w:val="00294742"/>
    <w:rsid w:val="00296A2A"/>
    <w:rsid w:val="002979ED"/>
    <w:rsid w:val="002A153C"/>
    <w:rsid w:val="002A1DA3"/>
    <w:rsid w:val="002A2418"/>
    <w:rsid w:val="002A3061"/>
    <w:rsid w:val="002A3FC8"/>
    <w:rsid w:val="002A50F5"/>
    <w:rsid w:val="002B00D5"/>
    <w:rsid w:val="002B198E"/>
    <w:rsid w:val="002B1B91"/>
    <w:rsid w:val="002B26BD"/>
    <w:rsid w:val="002B3F75"/>
    <w:rsid w:val="002B503C"/>
    <w:rsid w:val="002B5535"/>
    <w:rsid w:val="002B5545"/>
    <w:rsid w:val="002B7877"/>
    <w:rsid w:val="002C16EF"/>
    <w:rsid w:val="002C4D71"/>
    <w:rsid w:val="002C4FD1"/>
    <w:rsid w:val="002C565E"/>
    <w:rsid w:val="002C6111"/>
    <w:rsid w:val="002C6F20"/>
    <w:rsid w:val="002C774D"/>
    <w:rsid w:val="002D54A8"/>
    <w:rsid w:val="002D5AF3"/>
    <w:rsid w:val="002D7BB7"/>
    <w:rsid w:val="002E0A39"/>
    <w:rsid w:val="002E1458"/>
    <w:rsid w:val="002E1907"/>
    <w:rsid w:val="002E2C6B"/>
    <w:rsid w:val="002E3267"/>
    <w:rsid w:val="002E5DFE"/>
    <w:rsid w:val="002E6C80"/>
    <w:rsid w:val="002F0CF0"/>
    <w:rsid w:val="002F200B"/>
    <w:rsid w:val="002F54F3"/>
    <w:rsid w:val="002F622A"/>
    <w:rsid w:val="002F6E94"/>
    <w:rsid w:val="002F7D58"/>
    <w:rsid w:val="00302348"/>
    <w:rsid w:val="00302C9C"/>
    <w:rsid w:val="0030306A"/>
    <w:rsid w:val="003032F0"/>
    <w:rsid w:val="00303329"/>
    <w:rsid w:val="00304092"/>
    <w:rsid w:val="00304F73"/>
    <w:rsid w:val="00305933"/>
    <w:rsid w:val="00305ECF"/>
    <w:rsid w:val="00310573"/>
    <w:rsid w:val="00310CC3"/>
    <w:rsid w:val="00311055"/>
    <w:rsid w:val="003121AB"/>
    <w:rsid w:val="003128D1"/>
    <w:rsid w:val="00312F3D"/>
    <w:rsid w:val="003133AD"/>
    <w:rsid w:val="00313845"/>
    <w:rsid w:val="00315915"/>
    <w:rsid w:val="00315F96"/>
    <w:rsid w:val="0031728A"/>
    <w:rsid w:val="0031734A"/>
    <w:rsid w:val="003234D1"/>
    <w:rsid w:val="00324C4B"/>
    <w:rsid w:val="00324CF8"/>
    <w:rsid w:val="00326372"/>
    <w:rsid w:val="00330780"/>
    <w:rsid w:val="00330CD2"/>
    <w:rsid w:val="0033182F"/>
    <w:rsid w:val="0033597E"/>
    <w:rsid w:val="00335F25"/>
    <w:rsid w:val="00340741"/>
    <w:rsid w:val="00341635"/>
    <w:rsid w:val="003439AE"/>
    <w:rsid w:val="00343A36"/>
    <w:rsid w:val="00344B9F"/>
    <w:rsid w:val="00347765"/>
    <w:rsid w:val="003479BF"/>
    <w:rsid w:val="003502D8"/>
    <w:rsid w:val="00350DFF"/>
    <w:rsid w:val="00351C74"/>
    <w:rsid w:val="0035238C"/>
    <w:rsid w:val="00352862"/>
    <w:rsid w:val="00353E96"/>
    <w:rsid w:val="0035405F"/>
    <w:rsid w:val="00356F72"/>
    <w:rsid w:val="003618A5"/>
    <w:rsid w:val="00361C8B"/>
    <w:rsid w:val="00366FC4"/>
    <w:rsid w:val="00367812"/>
    <w:rsid w:val="00367D36"/>
    <w:rsid w:val="0037200E"/>
    <w:rsid w:val="00372225"/>
    <w:rsid w:val="00372C1E"/>
    <w:rsid w:val="00372D60"/>
    <w:rsid w:val="003775AF"/>
    <w:rsid w:val="00377FBF"/>
    <w:rsid w:val="00381593"/>
    <w:rsid w:val="00381A86"/>
    <w:rsid w:val="00382F03"/>
    <w:rsid w:val="00384A88"/>
    <w:rsid w:val="00385713"/>
    <w:rsid w:val="0039103B"/>
    <w:rsid w:val="0039119D"/>
    <w:rsid w:val="00391250"/>
    <w:rsid w:val="003919C9"/>
    <w:rsid w:val="003954E2"/>
    <w:rsid w:val="003956F4"/>
    <w:rsid w:val="00395ECB"/>
    <w:rsid w:val="00397650"/>
    <w:rsid w:val="003A0629"/>
    <w:rsid w:val="003A2F84"/>
    <w:rsid w:val="003A4E4B"/>
    <w:rsid w:val="003A6D75"/>
    <w:rsid w:val="003A7A0D"/>
    <w:rsid w:val="003B0856"/>
    <w:rsid w:val="003B162D"/>
    <w:rsid w:val="003B2145"/>
    <w:rsid w:val="003B26A0"/>
    <w:rsid w:val="003B6912"/>
    <w:rsid w:val="003B7E48"/>
    <w:rsid w:val="003C23B5"/>
    <w:rsid w:val="003C2F62"/>
    <w:rsid w:val="003C3D9B"/>
    <w:rsid w:val="003C41C9"/>
    <w:rsid w:val="003C4DA9"/>
    <w:rsid w:val="003C6058"/>
    <w:rsid w:val="003C7291"/>
    <w:rsid w:val="003C767B"/>
    <w:rsid w:val="003C781F"/>
    <w:rsid w:val="003D01CB"/>
    <w:rsid w:val="003D0DDF"/>
    <w:rsid w:val="003D1C88"/>
    <w:rsid w:val="003D22B2"/>
    <w:rsid w:val="003D276A"/>
    <w:rsid w:val="003D3452"/>
    <w:rsid w:val="003D5309"/>
    <w:rsid w:val="003D6940"/>
    <w:rsid w:val="003D7C52"/>
    <w:rsid w:val="003E21BE"/>
    <w:rsid w:val="003E363B"/>
    <w:rsid w:val="003E3FF2"/>
    <w:rsid w:val="003E598B"/>
    <w:rsid w:val="003E5C23"/>
    <w:rsid w:val="003E7298"/>
    <w:rsid w:val="003F1084"/>
    <w:rsid w:val="003F2751"/>
    <w:rsid w:val="003F3F4C"/>
    <w:rsid w:val="003F4934"/>
    <w:rsid w:val="003F504C"/>
    <w:rsid w:val="003F6923"/>
    <w:rsid w:val="0040357B"/>
    <w:rsid w:val="0040587F"/>
    <w:rsid w:val="00405DE3"/>
    <w:rsid w:val="00405F9A"/>
    <w:rsid w:val="00407D38"/>
    <w:rsid w:val="004107A7"/>
    <w:rsid w:val="00412E1A"/>
    <w:rsid w:val="004175F6"/>
    <w:rsid w:val="00420ABB"/>
    <w:rsid w:val="00420AF7"/>
    <w:rsid w:val="00422C5A"/>
    <w:rsid w:val="00422DA1"/>
    <w:rsid w:val="00424D9A"/>
    <w:rsid w:val="00425DB6"/>
    <w:rsid w:val="004269BA"/>
    <w:rsid w:val="00426E1E"/>
    <w:rsid w:val="0042717A"/>
    <w:rsid w:val="00431297"/>
    <w:rsid w:val="00431B06"/>
    <w:rsid w:val="00431E43"/>
    <w:rsid w:val="00432E87"/>
    <w:rsid w:val="004345D9"/>
    <w:rsid w:val="0043477B"/>
    <w:rsid w:val="00435B85"/>
    <w:rsid w:val="004402C2"/>
    <w:rsid w:val="0044159C"/>
    <w:rsid w:val="0044180B"/>
    <w:rsid w:val="0044502C"/>
    <w:rsid w:val="00447406"/>
    <w:rsid w:val="00450660"/>
    <w:rsid w:val="004520A8"/>
    <w:rsid w:val="0045308B"/>
    <w:rsid w:val="004536D1"/>
    <w:rsid w:val="004563D3"/>
    <w:rsid w:val="004570B5"/>
    <w:rsid w:val="004603B8"/>
    <w:rsid w:val="00461289"/>
    <w:rsid w:val="00464AF9"/>
    <w:rsid w:val="00466DFC"/>
    <w:rsid w:val="00471536"/>
    <w:rsid w:val="0047160C"/>
    <w:rsid w:val="004720DF"/>
    <w:rsid w:val="00472713"/>
    <w:rsid w:val="00472CA0"/>
    <w:rsid w:val="00473047"/>
    <w:rsid w:val="00474F18"/>
    <w:rsid w:val="00475278"/>
    <w:rsid w:val="00476AF6"/>
    <w:rsid w:val="00476CA6"/>
    <w:rsid w:val="0047720E"/>
    <w:rsid w:val="00477531"/>
    <w:rsid w:val="00477C25"/>
    <w:rsid w:val="00480980"/>
    <w:rsid w:val="00480BE5"/>
    <w:rsid w:val="00481713"/>
    <w:rsid w:val="00481716"/>
    <w:rsid w:val="00481C96"/>
    <w:rsid w:val="004836DA"/>
    <w:rsid w:val="004851C8"/>
    <w:rsid w:val="00485F3B"/>
    <w:rsid w:val="00486333"/>
    <w:rsid w:val="00490826"/>
    <w:rsid w:val="00490C92"/>
    <w:rsid w:val="00494631"/>
    <w:rsid w:val="00495930"/>
    <w:rsid w:val="004A08D9"/>
    <w:rsid w:val="004A09B6"/>
    <w:rsid w:val="004A1351"/>
    <w:rsid w:val="004A19B3"/>
    <w:rsid w:val="004A3FF8"/>
    <w:rsid w:val="004A6646"/>
    <w:rsid w:val="004A6ACE"/>
    <w:rsid w:val="004B051D"/>
    <w:rsid w:val="004B100C"/>
    <w:rsid w:val="004B169B"/>
    <w:rsid w:val="004B191B"/>
    <w:rsid w:val="004B4A58"/>
    <w:rsid w:val="004B59ED"/>
    <w:rsid w:val="004B5D0D"/>
    <w:rsid w:val="004B693F"/>
    <w:rsid w:val="004B7470"/>
    <w:rsid w:val="004C2B37"/>
    <w:rsid w:val="004D0917"/>
    <w:rsid w:val="004D61A0"/>
    <w:rsid w:val="004D6FC6"/>
    <w:rsid w:val="004D77C1"/>
    <w:rsid w:val="004E0BBA"/>
    <w:rsid w:val="004E13DD"/>
    <w:rsid w:val="004E254B"/>
    <w:rsid w:val="004E3E0E"/>
    <w:rsid w:val="004E5CA3"/>
    <w:rsid w:val="004E6575"/>
    <w:rsid w:val="004E76A1"/>
    <w:rsid w:val="004E7707"/>
    <w:rsid w:val="004F0F73"/>
    <w:rsid w:val="004F1400"/>
    <w:rsid w:val="004F25D2"/>
    <w:rsid w:val="004F4493"/>
    <w:rsid w:val="004F477A"/>
    <w:rsid w:val="004F50AC"/>
    <w:rsid w:val="004F60A7"/>
    <w:rsid w:val="004F7E35"/>
    <w:rsid w:val="00500DB8"/>
    <w:rsid w:val="00502AFC"/>
    <w:rsid w:val="005050F6"/>
    <w:rsid w:val="0050718C"/>
    <w:rsid w:val="00510595"/>
    <w:rsid w:val="00510D0B"/>
    <w:rsid w:val="00512E06"/>
    <w:rsid w:val="00514B47"/>
    <w:rsid w:val="00515A08"/>
    <w:rsid w:val="00516C3D"/>
    <w:rsid w:val="00517C88"/>
    <w:rsid w:val="00521A7B"/>
    <w:rsid w:val="00523459"/>
    <w:rsid w:val="00523630"/>
    <w:rsid w:val="005276FB"/>
    <w:rsid w:val="00527E13"/>
    <w:rsid w:val="00530EE0"/>
    <w:rsid w:val="00533B3F"/>
    <w:rsid w:val="0053439B"/>
    <w:rsid w:val="005352BC"/>
    <w:rsid w:val="0053560F"/>
    <w:rsid w:val="00536CC1"/>
    <w:rsid w:val="00537E99"/>
    <w:rsid w:val="00537F0F"/>
    <w:rsid w:val="0054031A"/>
    <w:rsid w:val="00543E95"/>
    <w:rsid w:val="00545074"/>
    <w:rsid w:val="00545586"/>
    <w:rsid w:val="00545744"/>
    <w:rsid w:val="005468E3"/>
    <w:rsid w:val="0054776E"/>
    <w:rsid w:val="00547F4D"/>
    <w:rsid w:val="00551564"/>
    <w:rsid w:val="00551C57"/>
    <w:rsid w:val="0055372B"/>
    <w:rsid w:val="00553847"/>
    <w:rsid w:val="005611DB"/>
    <w:rsid w:val="00562C34"/>
    <w:rsid w:val="00562C9B"/>
    <w:rsid w:val="00562CA8"/>
    <w:rsid w:val="005710EE"/>
    <w:rsid w:val="00573D57"/>
    <w:rsid w:val="00574C78"/>
    <w:rsid w:val="00575849"/>
    <w:rsid w:val="005833B8"/>
    <w:rsid w:val="00585691"/>
    <w:rsid w:val="00587B85"/>
    <w:rsid w:val="00590CF7"/>
    <w:rsid w:val="005911AD"/>
    <w:rsid w:val="005941F3"/>
    <w:rsid w:val="00594BED"/>
    <w:rsid w:val="00595268"/>
    <w:rsid w:val="00595995"/>
    <w:rsid w:val="00596ADC"/>
    <w:rsid w:val="005A014A"/>
    <w:rsid w:val="005A2A0C"/>
    <w:rsid w:val="005A4F65"/>
    <w:rsid w:val="005A563F"/>
    <w:rsid w:val="005A708F"/>
    <w:rsid w:val="005A7B24"/>
    <w:rsid w:val="005A7C96"/>
    <w:rsid w:val="005A7F82"/>
    <w:rsid w:val="005B104C"/>
    <w:rsid w:val="005B2CC4"/>
    <w:rsid w:val="005B3C5D"/>
    <w:rsid w:val="005B47DB"/>
    <w:rsid w:val="005B6889"/>
    <w:rsid w:val="005B797C"/>
    <w:rsid w:val="005C2D1C"/>
    <w:rsid w:val="005C3392"/>
    <w:rsid w:val="005C63DE"/>
    <w:rsid w:val="005C70BB"/>
    <w:rsid w:val="005C7C89"/>
    <w:rsid w:val="005D0190"/>
    <w:rsid w:val="005D02D3"/>
    <w:rsid w:val="005D0CD6"/>
    <w:rsid w:val="005D1F13"/>
    <w:rsid w:val="005D31A5"/>
    <w:rsid w:val="005D33D1"/>
    <w:rsid w:val="005D350D"/>
    <w:rsid w:val="005D3ED4"/>
    <w:rsid w:val="005D43B2"/>
    <w:rsid w:val="005D7F3E"/>
    <w:rsid w:val="005E1EFD"/>
    <w:rsid w:val="005E20BF"/>
    <w:rsid w:val="005E3592"/>
    <w:rsid w:val="005E502E"/>
    <w:rsid w:val="005E6E64"/>
    <w:rsid w:val="005F1BDE"/>
    <w:rsid w:val="005F6B7F"/>
    <w:rsid w:val="00604C04"/>
    <w:rsid w:val="00604C3A"/>
    <w:rsid w:val="006100EE"/>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941"/>
    <w:rsid w:val="006319AF"/>
    <w:rsid w:val="006360AF"/>
    <w:rsid w:val="006400E7"/>
    <w:rsid w:val="00642F8D"/>
    <w:rsid w:val="006432C2"/>
    <w:rsid w:val="006432C5"/>
    <w:rsid w:val="00645DC9"/>
    <w:rsid w:val="00646566"/>
    <w:rsid w:val="006504A5"/>
    <w:rsid w:val="00651C90"/>
    <w:rsid w:val="0065330A"/>
    <w:rsid w:val="006573CC"/>
    <w:rsid w:val="006611F4"/>
    <w:rsid w:val="0066197E"/>
    <w:rsid w:val="00662C22"/>
    <w:rsid w:val="006658EA"/>
    <w:rsid w:val="00666C1E"/>
    <w:rsid w:val="0066724F"/>
    <w:rsid w:val="006674A5"/>
    <w:rsid w:val="0067314F"/>
    <w:rsid w:val="00673259"/>
    <w:rsid w:val="0067528D"/>
    <w:rsid w:val="006773C1"/>
    <w:rsid w:val="00677A32"/>
    <w:rsid w:val="00681E57"/>
    <w:rsid w:val="006826A0"/>
    <w:rsid w:val="0068313D"/>
    <w:rsid w:val="00683C44"/>
    <w:rsid w:val="00683EFE"/>
    <w:rsid w:val="006843EF"/>
    <w:rsid w:val="006850C8"/>
    <w:rsid w:val="0068544E"/>
    <w:rsid w:val="0068752B"/>
    <w:rsid w:val="00690C75"/>
    <w:rsid w:val="00691D4F"/>
    <w:rsid w:val="00693D73"/>
    <w:rsid w:val="00697C72"/>
    <w:rsid w:val="006A145D"/>
    <w:rsid w:val="006A16AF"/>
    <w:rsid w:val="006A1E0A"/>
    <w:rsid w:val="006A4B2E"/>
    <w:rsid w:val="006A5F2D"/>
    <w:rsid w:val="006B0C48"/>
    <w:rsid w:val="006B1BBE"/>
    <w:rsid w:val="006B1E1D"/>
    <w:rsid w:val="006B2967"/>
    <w:rsid w:val="006B6301"/>
    <w:rsid w:val="006B65B1"/>
    <w:rsid w:val="006B7D56"/>
    <w:rsid w:val="006C12A3"/>
    <w:rsid w:val="006C2507"/>
    <w:rsid w:val="006C48F1"/>
    <w:rsid w:val="006C51BB"/>
    <w:rsid w:val="006C6EC0"/>
    <w:rsid w:val="006C7A01"/>
    <w:rsid w:val="006D23BC"/>
    <w:rsid w:val="006D2CA1"/>
    <w:rsid w:val="006D34FC"/>
    <w:rsid w:val="006D4C0E"/>
    <w:rsid w:val="006D5777"/>
    <w:rsid w:val="006D5BEA"/>
    <w:rsid w:val="006D76D9"/>
    <w:rsid w:val="006E15C4"/>
    <w:rsid w:val="006E2E14"/>
    <w:rsid w:val="006E45B3"/>
    <w:rsid w:val="006E4647"/>
    <w:rsid w:val="006F1D08"/>
    <w:rsid w:val="006F1D30"/>
    <w:rsid w:val="006F590B"/>
    <w:rsid w:val="006F5C1A"/>
    <w:rsid w:val="006F6B98"/>
    <w:rsid w:val="006F73CA"/>
    <w:rsid w:val="00701619"/>
    <w:rsid w:val="00704B1F"/>
    <w:rsid w:val="00711902"/>
    <w:rsid w:val="00712CD4"/>
    <w:rsid w:val="00717DA7"/>
    <w:rsid w:val="00720243"/>
    <w:rsid w:val="00721C02"/>
    <w:rsid w:val="00721E81"/>
    <w:rsid w:val="007239B6"/>
    <w:rsid w:val="00724487"/>
    <w:rsid w:val="00725A9D"/>
    <w:rsid w:val="00725B69"/>
    <w:rsid w:val="00725BA6"/>
    <w:rsid w:val="00726C71"/>
    <w:rsid w:val="00726D68"/>
    <w:rsid w:val="0072759D"/>
    <w:rsid w:val="00732A7B"/>
    <w:rsid w:val="00732D44"/>
    <w:rsid w:val="00736B99"/>
    <w:rsid w:val="0073741D"/>
    <w:rsid w:val="00740806"/>
    <w:rsid w:val="00742567"/>
    <w:rsid w:val="007473A3"/>
    <w:rsid w:val="00751132"/>
    <w:rsid w:val="00752376"/>
    <w:rsid w:val="007529E8"/>
    <w:rsid w:val="00753801"/>
    <w:rsid w:val="00755589"/>
    <w:rsid w:val="00757B1B"/>
    <w:rsid w:val="0076297A"/>
    <w:rsid w:val="00762BD0"/>
    <w:rsid w:val="00764404"/>
    <w:rsid w:val="00767065"/>
    <w:rsid w:val="00767D4C"/>
    <w:rsid w:val="0077379B"/>
    <w:rsid w:val="0077700B"/>
    <w:rsid w:val="00780851"/>
    <w:rsid w:val="00780A46"/>
    <w:rsid w:val="00780CB5"/>
    <w:rsid w:val="00781FCA"/>
    <w:rsid w:val="00782360"/>
    <w:rsid w:val="0078239F"/>
    <w:rsid w:val="007876A3"/>
    <w:rsid w:val="007876D5"/>
    <w:rsid w:val="007906B8"/>
    <w:rsid w:val="007948D4"/>
    <w:rsid w:val="00795AA9"/>
    <w:rsid w:val="00796CAB"/>
    <w:rsid w:val="007975BA"/>
    <w:rsid w:val="007A14A1"/>
    <w:rsid w:val="007A22E5"/>
    <w:rsid w:val="007A45CE"/>
    <w:rsid w:val="007B03C9"/>
    <w:rsid w:val="007B1035"/>
    <w:rsid w:val="007B22C3"/>
    <w:rsid w:val="007B2FB4"/>
    <w:rsid w:val="007C1E2C"/>
    <w:rsid w:val="007C1FD1"/>
    <w:rsid w:val="007C395A"/>
    <w:rsid w:val="007D1564"/>
    <w:rsid w:val="007D284A"/>
    <w:rsid w:val="007D3E2A"/>
    <w:rsid w:val="007D6681"/>
    <w:rsid w:val="007E00C1"/>
    <w:rsid w:val="007E243B"/>
    <w:rsid w:val="007E3B33"/>
    <w:rsid w:val="007E5580"/>
    <w:rsid w:val="007E6D85"/>
    <w:rsid w:val="007F2670"/>
    <w:rsid w:val="007F32AF"/>
    <w:rsid w:val="007F340B"/>
    <w:rsid w:val="007F5315"/>
    <w:rsid w:val="008015C4"/>
    <w:rsid w:val="00802031"/>
    <w:rsid w:val="00803A5E"/>
    <w:rsid w:val="00803B55"/>
    <w:rsid w:val="00803FB7"/>
    <w:rsid w:val="00804196"/>
    <w:rsid w:val="00804207"/>
    <w:rsid w:val="00804A4D"/>
    <w:rsid w:val="00804CC8"/>
    <w:rsid w:val="00806321"/>
    <w:rsid w:val="00811961"/>
    <w:rsid w:val="00811E0C"/>
    <w:rsid w:val="00815F9C"/>
    <w:rsid w:val="008224AF"/>
    <w:rsid w:val="00823864"/>
    <w:rsid w:val="008244E0"/>
    <w:rsid w:val="00826118"/>
    <w:rsid w:val="00826DE0"/>
    <w:rsid w:val="00830D69"/>
    <w:rsid w:val="0083109D"/>
    <w:rsid w:val="0083144C"/>
    <w:rsid w:val="00833AFB"/>
    <w:rsid w:val="00833FDE"/>
    <w:rsid w:val="00836887"/>
    <w:rsid w:val="008376F8"/>
    <w:rsid w:val="00840947"/>
    <w:rsid w:val="0084253B"/>
    <w:rsid w:val="00842589"/>
    <w:rsid w:val="00842FF3"/>
    <w:rsid w:val="0084486E"/>
    <w:rsid w:val="008466B7"/>
    <w:rsid w:val="00846F42"/>
    <w:rsid w:val="00847D21"/>
    <w:rsid w:val="0085014F"/>
    <w:rsid w:val="00851E91"/>
    <w:rsid w:val="008520CB"/>
    <w:rsid w:val="008557CE"/>
    <w:rsid w:val="008579C9"/>
    <w:rsid w:val="008604F8"/>
    <w:rsid w:val="0086670E"/>
    <w:rsid w:val="008669DF"/>
    <w:rsid w:val="00867F76"/>
    <w:rsid w:val="00870322"/>
    <w:rsid w:val="00871EF4"/>
    <w:rsid w:val="00871FE1"/>
    <w:rsid w:val="008765C3"/>
    <w:rsid w:val="00876695"/>
    <w:rsid w:val="008804B7"/>
    <w:rsid w:val="008812A1"/>
    <w:rsid w:val="00881EF4"/>
    <w:rsid w:val="008823F4"/>
    <w:rsid w:val="0088390E"/>
    <w:rsid w:val="00883BF1"/>
    <w:rsid w:val="0088466C"/>
    <w:rsid w:val="00884864"/>
    <w:rsid w:val="00886CE3"/>
    <w:rsid w:val="0088784F"/>
    <w:rsid w:val="008922C5"/>
    <w:rsid w:val="008952B9"/>
    <w:rsid w:val="00896E36"/>
    <w:rsid w:val="0089734D"/>
    <w:rsid w:val="008A1D09"/>
    <w:rsid w:val="008A39D4"/>
    <w:rsid w:val="008A7479"/>
    <w:rsid w:val="008A765A"/>
    <w:rsid w:val="008B07E2"/>
    <w:rsid w:val="008B28CF"/>
    <w:rsid w:val="008B6006"/>
    <w:rsid w:val="008B6914"/>
    <w:rsid w:val="008C0E48"/>
    <w:rsid w:val="008C166C"/>
    <w:rsid w:val="008C36E7"/>
    <w:rsid w:val="008C4C70"/>
    <w:rsid w:val="008C64EF"/>
    <w:rsid w:val="008C6931"/>
    <w:rsid w:val="008C6D94"/>
    <w:rsid w:val="008C737F"/>
    <w:rsid w:val="008D01AD"/>
    <w:rsid w:val="008D0476"/>
    <w:rsid w:val="008D0E7D"/>
    <w:rsid w:val="008D1656"/>
    <w:rsid w:val="008D39AB"/>
    <w:rsid w:val="008D594C"/>
    <w:rsid w:val="008D5CCB"/>
    <w:rsid w:val="008D5EFB"/>
    <w:rsid w:val="008D7C3B"/>
    <w:rsid w:val="008E0CD9"/>
    <w:rsid w:val="008E1360"/>
    <w:rsid w:val="008E3699"/>
    <w:rsid w:val="008E39F0"/>
    <w:rsid w:val="008E4985"/>
    <w:rsid w:val="008E49E0"/>
    <w:rsid w:val="008E4BE0"/>
    <w:rsid w:val="008E5290"/>
    <w:rsid w:val="008E624A"/>
    <w:rsid w:val="008F16E6"/>
    <w:rsid w:val="008F64EB"/>
    <w:rsid w:val="008F7DC6"/>
    <w:rsid w:val="00900892"/>
    <w:rsid w:val="00905604"/>
    <w:rsid w:val="00906ABA"/>
    <w:rsid w:val="00906C7D"/>
    <w:rsid w:val="009071F4"/>
    <w:rsid w:val="0091207F"/>
    <w:rsid w:val="009123FD"/>
    <w:rsid w:val="00912AF8"/>
    <w:rsid w:val="009167DB"/>
    <w:rsid w:val="00917836"/>
    <w:rsid w:val="00921CD3"/>
    <w:rsid w:val="009233A6"/>
    <w:rsid w:val="009258DD"/>
    <w:rsid w:val="00925E76"/>
    <w:rsid w:val="0092766A"/>
    <w:rsid w:val="00927F65"/>
    <w:rsid w:val="00930D82"/>
    <w:rsid w:val="00932908"/>
    <w:rsid w:val="00932F7B"/>
    <w:rsid w:val="009335D9"/>
    <w:rsid w:val="0093423E"/>
    <w:rsid w:val="00936A15"/>
    <w:rsid w:val="00936DE1"/>
    <w:rsid w:val="00941089"/>
    <w:rsid w:val="0094154F"/>
    <w:rsid w:val="0094190F"/>
    <w:rsid w:val="00941F19"/>
    <w:rsid w:val="00941FFE"/>
    <w:rsid w:val="009436B2"/>
    <w:rsid w:val="00944055"/>
    <w:rsid w:val="00944952"/>
    <w:rsid w:val="00946AE2"/>
    <w:rsid w:val="00952073"/>
    <w:rsid w:val="00952824"/>
    <w:rsid w:val="00952E77"/>
    <w:rsid w:val="00952FC5"/>
    <w:rsid w:val="00953391"/>
    <w:rsid w:val="00954E38"/>
    <w:rsid w:val="009550C0"/>
    <w:rsid w:val="00955AFF"/>
    <w:rsid w:val="009603CC"/>
    <w:rsid w:val="00961D86"/>
    <w:rsid w:val="00963845"/>
    <w:rsid w:val="0096387B"/>
    <w:rsid w:val="00963BDA"/>
    <w:rsid w:val="00963D2F"/>
    <w:rsid w:val="00964292"/>
    <w:rsid w:val="00965442"/>
    <w:rsid w:val="00971726"/>
    <w:rsid w:val="009726C8"/>
    <w:rsid w:val="00973778"/>
    <w:rsid w:val="00975C7C"/>
    <w:rsid w:val="00975FC9"/>
    <w:rsid w:val="00977CFF"/>
    <w:rsid w:val="00977FC2"/>
    <w:rsid w:val="009821B5"/>
    <w:rsid w:val="00982F1A"/>
    <w:rsid w:val="0098361A"/>
    <w:rsid w:val="009841C5"/>
    <w:rsid w:val="0098591C"/>
    <w:rsid w:val="00985B99"/>
    <w:rsid w:val="009861E1"/>
    <w:rsid w:val="0098799C"/>
    <w:rsid w:val="00987EEF"/>
    <w:rsid w:val="00990C08"/>
    <w:rsid w:val="00990CC4"/>
    <w:rsid w:val="00990DD7"/>
    <w:rsid w:val="00990FB8"/>
    <w:rsid w:val="00992F14"/>
    <w:rsid w:val="00992FAE"/>
    <w:rsid w:val="0099332C"/>
    <w:rsid w:val="00993E56"/>
    <w:rsid w:val="00994521"/>
    <w:rsid w:val="009A1B7E"/>
    <w:rsid w:val="009A3696"/>
    <w:rsid w:val="009A3923"/>
    <w:rsid w:val="009A43B9"/>
    <w:rsid w:val="009A4C76"/>
    <w:rsid w:val="009B10CD"/>
    <w:rsid w:val="009B2A81"/>
    <w:rsid w:val="009B30A2"/>
    <w:rsid w:val="009B32E8"/>
    <w:rsid w:val="009B3618"/>
    <w:rsid w:val="009B628D"/>
    <w:rsid w:val="009B6F6B"/>
    <w:rsid w:val="009C079E"/>
    <w:rsid w:val="009C16FB"/>
    <w:rsid w:val="009C1770"/>
    <w:rsid w:val="009C27DA"/>
    <w:rsid w:val="009C31C0"/>
    <w:rsid w:val="009C33CA"/>
    <w:rsid w:val="009C33DD"/>
    <w:rsid w:val="009C3C49"/>
    <w:rsid w:val="009C4125"/>
    <w:rsid w:val="009C4C0E"/>
    <w:rsid w:val="009D0667"/>
    <w:rsid w:val="009D1163"/>
    <w:rsid w:val="009D1AC1"/>
    <w:rsid w:val="009D6577"/>
    <w:rsid w:val="009E061D"/>
    <w:rsid w:val="009E2EA5"/>
    <w:rsid w:val="009E53CC"/>
    <w:rsid w:val="009E69C5"/>
    <w:rsid w:val="009E6BD1"/>
    <w:rsid w:val="009F1182"/>
    <w:rsid w:val="009F16C0"/>
    <w:rsid w:val="009F2BC0"/>
    <w:rsid w:val="009F3400"/>
    <w:rsid w:val="009F48A5"/>
    <w:rsid w:val="009F55FD"/>
    <w:rsid w:val="00A019EF"/>
    <w:rsid w:val="00A03236"/>
    <w:rsid w:val="00A0497A"/>
    <w:rsid w:val="00A04AD4"/>
    <w:rsid w:val="00A06F4C"/>
    <w:rsid w:val="00A1166F"/>
    <w:rsid w:val="00A11C95"/>
    <w:rsid w:val="00A15BC0"/>
    <w:rsid w:val="00A20514"/>
    <w:rsid w:val="00A21195"/>
    <w:rsid w:val="00A22F74"/>
    <w:rsid w:val="00A235A7"/>
    <w:rsid w:val="00A25788"/>
    <w:rsid w:val="00A27A44"/>
    <w:rsid w:val="00A33AF6"/>
    <w:rsid w:val="00A3422C"/>
    <w:rsid w:val="00A34BAD"/>
    <w:rsid w:val="00A4299E"/>
    <w:rsid w:val="00A42DC3"/>
    <w:rsid w:val="00A43322"/>
    <w:rsid w:val="00A45DC0"/>
    <w:rsid w:val="00A47A6A"/>
    <w:rsid w:val="00A47C50"/>
    <w:rsid w:val="00A47C8E"/>
    <w:rsid w:val="00A53294"/>
    <w:rsid w:val="00A5397B"/>
    <w:rsid w:val="00A540C5"/>
    <w:rsid w:val="00A57FAE"/>
    <w:rsid w:val="00A60E3B"/>
    <w:rsid w:val="00A6183C"/>
    <w:rsid w:val="00A623F6"/>
    <w:rsid w:val="00A65AE0"/>
    <w:rsid w:val="00A66FE2"/>
    <w:rsid w:val="00A674C8"/>
    <w:rsid w:val="00A677D6"/>
    <w:rsid w:val="00A70703"/>
    <w:rsid w:val="00A709FF"/>
    <w:rsid w:val="00A70C9E"/>
    <w:rsid w:val="00A7182B"/>
    <w:rsid w:val="00A7346B"/>
    <w:rsid w:val="00A74013"/>
    <w:rsid w:val="00A742F6"/>
    <w:rsid w:val="00A75876"/>
    <w:rsid w:val="00A77FB6"/>
    <w:rsid w:val="00A800C6"/>
    <w:rsid w:val="00A82E25"/>
    <w:rsid w:val="00A83D34"/>
    <w:rsid w:val="00A846A0"/>
    <w:rsid w:val="00A86FE7"/>
    <w:rsid w:val="00A8799D"/>
    <w:rsid w:val="00A9167C"/>
    <w:rsid w:val="00A9198D"/>
    <w:rsid w:val="00A944C4"/>
    <w:rsid w:val="00AA08E3"/>
    <w:rsid w:val="00AA111A"/>
    <w:rsid w:val="00AA2780"/>
    <w:rsid w:val="00AA4DFB"/>
    <w:rsid w:val="00AA58E7"/>
    <w:rsid w:val="00AA724A"/>
    <w:rsid w:val="00AB081E"/>
    <w:rsid w:val="00AB0D2A"/>
    <w:rsid w:val="00AB2E7B"/>
    <w:rsid w:val="00AB3834"/>
    <w:rsid w:val="00AB466E"/>
    <w:rsid w:val="00AB5954"/>
    <w:rsid w:val="00AB6965"/>
    <w:rsid w:val="00AB6A58"/>
    <w:rsid w:val="00AB6CBD"/>
    <w:rsid w:val="00AB6E3B"/>
    <w:rsid w:val="00AB7E0B"/>
    <w:rsid w:val="00AC57C4"/>
    <w:rsid w:val="00AC5AAF"/>
    <w:rsid w:val="00AC5CFF"/>
    <w:rsid w:val="00AC5DC4"/>
    <w:rsid w:val="00AC7CEB"/>
    <w:rsid w:val="00AD106A"/>
    <w:rsid w:val="00AD1183"/>
    <w:rsid w:val="00AD5F7A"/>
    <w:rsid w:val="00AE07E7"/>
    <w:rsid w:val="00AE0E4E"/>
    <w:rsid w:val="00AE2DB6"/>
    <w:rsid w:val="00AE32FA"/>
    <w:rsid w:val="00AE3418"/>
    <w:rsid w:val="00AE4AC8"/>
    <w:rsid w:val="00AF0385"/>
    <w:rsid w:val="00AF17B2"/>
    <w:rsid w:val="00AF27E0"/>
    <w:rsid w:val="00AF2E77"/>
    <w:rsid w:val="00AF361A"/>
    <w:rsid w:val="00AF4C94"/>
    <w:rsid w:val="00AF52F7"/>
    <w:rsid w:val="00B00B5C"/>
    <w:rsid w:val="00B01171"/>
    <w:rsid w:val="00B02253"/>
    <w:rsid w:val="00B02C9C"/>
    <w:rsid w:val="00B03D94"/>
    <w:rsid w:val="00B04CDA"/>
    <w:rsid w:val="00B05305"/>
    <w:rsid w:val="00B05576"/>
    <w:rsid w:val="00B11278"/>
    <w:rsid w:val="00B11E4E"/>
    <w:rsid w:val="00B12BCC"/>
    <w:rsid w:val="00B159A8"/>
    <w:rsid w:val="00B20529"/>
    <w:rsid w:val="00B206C3"/>
    <w:rsid w:val="00B21490"/>
    <w:rsid w:val="00B21A14"/>
    <w:rsid w:val="00B21FB3"/>
    <w:rsid w:val="00B2412D"/>
    <w:rsid w:val="00B248DA"/>
    <w:rsid w:val="00B250DB"/>
    <w:rsid w:val="00B25B59"/>
    <w:rsid w:val="00B26222"/>
    <w:rsid w:val="00B2627B"/>
    <w:rsid w:val="00B273F1"/>
    <w:rsid w:val="00B27CFE"/>
    <w:rsid w:val="00B30E43"/>
    <w:rsid w:val="00B33D16"/>
    <w:rsid w:val="00B34791"/>
    <w:rsid w:val="00B3635F"/>
    <w:rsid w:val="00B379DF"/>
    <w:rsid w:val="00B44095"/>
    <w:rsid w:val="00B445FB"/>
    <w:rsid w:val="00B4713B"/>
    <w:rsid w:val="00B47363"/>
    <w:rsid w:val="00B473E7"/>
    <w:rsid w:val="00B476BF"/>
    <w:rsid w:val="00B47AB5"/>
    <w:rsid w:val="00B52F5E"/>
    <w:rsid w:val="00B5397D"/>
    <w:rsid w:val="00B56C12"/>
    <w:rsid w:val="00B56C5A"/>
    <w:rsid w:val="00B5776C"/>
    <w:rsid w:val="00B62346"/>
    <w:rsid w:val="00B62BA2"/>
    <w:rsid w:val="00B635C8"/>
    <w:rsid w:val="00B635E3"/>
    <w:rsid w:val="00B64147"/>
    <w:rsid w:val="00B65363"/>
    <w:rsid w:val="00B66AAB"/>
    <w:rsid w:val="00B71247"/>
    <w:rsid w:val="00B71787"/>
    <w:rsid w:val="00B72FB9"/>
    <w:rsid w:val="00B743AC"/>
    <w:rsid w:val="00B743B0"/>
    <w:rsid w:val="00B74C12"/>
    <w:rsid w:val="00B75C8C"/>
    <w:rsid w:val="00B76C78"/>
    <w:rsid w:val="00B76D42"/>
    <w:rsid w:val="00B7752C"/>
    <w:rsid w:val="00B77B6E"/>
    <w:rsid w:val="00B87EAC"/>
    <w:rsid w:val="00B912A4"/>
    <w:rsid w:val="00B924C9"/>
    <w:rsid w:val="00B92BE2"/>
    <w:rsid w:val="00B93380"/>
    <w:rsid w:val="00B93C3E"/>
    <w:rsid w:val="00B93D8F"/>
    <w:rsid w:val="00B94260"/>
    <w:rsid w:val="00B94730"/>
    <w:rsid w:val="00B94869"/>
    <w:rsid w:val="00B95EA0"/>
    <w:rsid w:val="00B96CE2"/>
    <w:rsid w:val="00BA3E2C"/>
    <w:rsid w:val="00BA5F1E"/>
    <w:rsid w:val="00BA73CB"/>
    <w:rsid w:val="00BA7EFD"/>
    <w:rsid w:val="00BB012E"/>
    <w:rsid w:val="00BB0803"/>
    <w:rsid w:val="00BB1DF6"/>
    <w:rsid w:val="00BB3F09"/>
    <w:rsid w:val="00BB46D0"/>
    <w:rsid w:val="00BC3296"/>
    <w:rsid w:val="00BC4207"/>
    <w:rsid w:val="00BC72C1"/>
    <w:rsid w:val="00BD1665"/>
    <w:rsid w:val="00BD19AC"/>
    <w:rsid w:val="00BD1E06"/>
    <w:rsid w:val="00BD2FF9"/>
    <w:rsid w:val="00BD4846"/>
    <w:rsid w:val="00BD5C74"/>
    <w:rsid w:val="00BD632B"/>
    <w:rsid w:val="00BD6C67"/>
    <w:rsid w:val="00BD7C46"/>
    <w:rsid w:val="00BD7F47"/>
    <w:rsid w:val="00BE1A21"/>
    <w:rsid w:val="00BE1AFB"/>
    <w:rsid w:val="00BE39C8"/>
    <w:rsid w:val="00BE4E62"/>
    <w:rsid w:val="00BE586A"/>
    <w:rsid w:val="00BE783A"/>
    <w:rsid w:val="00BE7EB9"/>
    <w:rsid w:val="00BF434D"/>
    <w:rsid w:val="00BF50E8"/>
    <w:rsid w:val="00BF5980"/>
    <w:rsid w:val="00BF6AB0"/>
    <w:rsid w:val="00BF70E8"/>
    <w:rsid w:val="00C019E8"/>
    <w:rsid w:val="00C029BF"/>
    <w:rsid w:val="00C054A4"/>
    <w:rsid w:val="00C10562"/>
    <w:rsid w:val="00C12D4B"/>
    <w:rsid w:val="00C1451A"/>
    <w:rsid w:val="00C15BCF"/>
    <w:rsid w:val="00C16332"/>
    <w:rsid w:val="00C17056"/>
    <w:rsid w:val="00C17786"/>
    <w:rsid w:val="00C25037"/>
    <w:rsid w:val="00C301C3"/>
    <w:rsid w:val="00C326C7"/>
    <w:rsid w:val="00C343A8"/>
    <w:rsid w:val="00C35FAD"/>
    <w:rsid w:val="00C36349"/>
    <w:rsid w:val="00C36EAC"/>
    <w:rsid w:val="00C371C2"/>
    <w:rsid w:val="00C37CE5"/>
    <w:rsid w:val="00C418D2"/>
    <w:rsid w:val="00C430AA"/>
    <w:rsid w:val="00C44250"/>
    <w:rsid w:val="00C4453A"/>
    <w:rsid w:val="00C44908"/>
    <w:rsid w:val="00C458C9"/>
    <w:rsid w:val="00C45CB0"/>
    <w:rsid w:val="00C4631E"/>
    <w:rsid w:val="00C467F6"/>
    <w:rsid w:val="00C46D7A"/>
    <w:rsid w:val="00C5081A"/>
    <w:rsid w:val="00C52156"/>
    <w:rsid w:val="00C5325A"/>
    <w:rsid w:val="00C54207"/>
    <w:rsid w:val="00C54BB9"/>
    <w:rsid w:val="00C55C96"/>
    <w:rsid w:val="00C57F1B"/>
    <w:rsid w:val="00C6347E"/>
    <w:rsid w:val="00C63A6A"/>
    <w:rsid w:val="00C64EFE"/>
    <w:rsid w:val="00C65043"/>
    <w:rsid w:val="00C65EF3"/>
    <w:rsid w:val="00C6727C"/>
    <w:rsid w:val="00C70CE5"/>
    <w:rsid w:val="00C72435"/>
    <w:rsid w:val="00C73A37"/>
    <w:rsid w:val="00C73D81"/>
    <w:rsid w:val="00C770B9"/>
    <w:rsid w:val="00C77822"/>
    <w:rsid w:val="00C80F48"/>
    <w:rsid w:val="00C82C97"/>
    <w:rsid w:val="00C83ADB"/>
    <w:rsid w:val="00C83F40"/>
    <w:rsid w:val="00C8500D"/>
    <w:rsid w:val="00C85294"/>
    <w:rsid w:val="00C9028C"/>
    <w:rsid w:val="00C90BF2"/>
    <w:rsid w:val="00C91DFD"/>
    <w:rsid w:val="00C91E72"/>
    <w:rsid w:val="00C92868"/>
    <w:rsid w:val="00C92E0E"/>
    <w:rsid w:val="00C932FB"/>
    <w:rsid w:val="00C94E67"/>
    <w:rsid w:val="00C95812"/>
    <w:rsid w:val="00C96BDD"/>
    <w:rsid w:val="00C975E0"/>
    <w:rsid w:val="00CA070C"/>
    <w:rsid w:val="00CA0DCB"/>
    <w:rsid w:val="00CA15B9"/>
    <w:rsid w:val="00CA1F4B"/>
    <w:rsid w:val="00CA20DD"/>
    <w:rsid w:val="00CA2EA2"/>
    <w:rsid w:val="00CA4EF6"/>
    <w:rsid w:val="00CA65CB"/>
    <w:rsid w:val="00CB0624"/>
    <w:rsid w:val="00CB1708"/>
    <w:rsid w:val="00CB2B87"/>
    <w:rsid w:val="00CB72D1"/>
    <w:rsid w:val="00CB7EB0"/>
    <w:rsid w:val="00CC2BEC"/>
    <w:rsid w:val="00CC317A"/>
    <w:rsid w:val="00CC4D30"/>
    <w:rsid w:val="00CC5C2D"/>
    <w:rsid w:val="00CC5F14"/>
    <w:rsid w:val="00CC751F"/>
    <w:rsid w:val="00CC7B28"/>
    <w:rsid w:val="00CD17D6"/>
    <w:rsid w:val="00CD2527"/>
    <w:rsid w:val="00CD276B"/>
    <w:rsid w:val="00CD3264"/>
    <w:rsid w:val="00CD498C"/>
    <w:rsid w:val="00CD6254"/>
    <w:rsid w:val="00CD6486"/>
    <w:rsid w:val="00CD6DA9"/>
    <w:rsid w:val="00CE002E"/>
    <w:rsid w:val="00CE01F5"/>
    <w:rsid w:val="00CE0C27"/>
    <w:rsid w:val="00CE1205"/>
    <w:rsid w:val="00CE2BC9"/>
    <w:rsid w:val="00CE415E"/>
    <w:rsid w:val="00CE5C33"/>
    <w:rsid w:val="00CE6A2F"/>
    <w:rsid w:val="00CE6DC0"/>
    <w:rsid w:val="00CF1914"/>
    <w:rsid w:val="00CF331D"/>
    <w:rsid w:val="00CF33B9"/>
    <w:rsid w:val="00D00CC3"/>
    <w:rsid w:val="00D01A52"/>
    <w:rsid w:val="00D02B20"/>
    <w:rsid w:val="00D040B2"/>
    <w:rsid w:val="00D0470E"/>
    <w:rsid w:val="00D06091"/>
    <w:rsid w:val="00D07666"/>
    <w:rsid w:val="00D1461D"/>
    <w:rsid w:val="00D16749"/>
    <w:rsid w:val="00D1737C"/>
    <w:rsid w:val="00D178F0"/>
    <w:rsid w:val="00D17D93"/>
    <w:rsid w:val="00D21BB9"/>
    <w:rsid w:val="00D22915"/>
    <w:rsid w:val="00D229F0"/>
    <w:rsid w:val="00D23C29"/>
    <w:rsid w:val="00D24ED9"/>
    <w:rsid w:val="00D254A8"/>
    <w:rsid w:val="00D259A5"/>
    <w:rsid w:val="00D2627F"/>
    <w:rsid w:val="00D26F51"/>
    <w:rsid w:val="00D30325"/>
    <w:rsid w:val="00D30A25"/>
    <w:rsid w:val="00D31AD3"/>
    <w:rsid w:val="00D335BC"/>
    <w:rsid w:val="00D33E77"/>
    <w:rsid w:val="00D34BCA"/>
    <w:rsid w:val="00D40F4C"/>
    <w:rsid w:val="00D44A73"/>
    <w:rsid w:val="00D4505C"/>
    <w:rsid w:val="00D451D6"/>
    <w:rsid w:val="00D459D1"/>
    <w:rsid w:val="00D45D52"/>
    <w:rsid w:val="00D46CEF"/>
    <w:rsid w:val="00D4762C"/>
    <w:rsid w:val="00D47B13"/>
    <w:rsid w:val="00D5048F"/>
    <w:rsid w:val="00D51296"/>
    <w:rsid w:val="00D51A0E"/>
    <w:rsid w:val="00D5478C"/>
    <w:rsid w:val="00D55E50"/>
    <w:rsid w:val="00D55E79"/>
    <w:rsid w:val="00D60861"/>
    <w:rsid w:val="00D60FDA"/>
    <w:rsid w:val="00D610C5"/>
    <w:rsid w:val="00D62705"/>
    <w:rsid w:val="00D6487A"/>
    <w:rsid w:val="00D66BC5"/>
    <w:rsid w:val="00D750BF"/>
    <w:rsid w:val="00D76B45"/>
    <w:rsid w:val="00D824C5"/>
    <w:rsid w:val="00D82A11"/>
    <w:rsid w:val="00D83984"/>
    <w:rsid w:val="00D83D39"/>
    <w:rsid w:val="00D8410C"/>
    <w:rsid w:val="00D84F5B"/>
    <w:rsid w:val="00D85593"/>
    <w:rsid w:val="00D8735B"/>
    <w:rsid w:val="00D87E91"/>
    <w:rsid w:val="00D9234B"/>
    <w:rsid w:val="00D9307C"/>
    <w:rsid w:val="00D931E4"/>
    <w:rsid w:val="00D93F60"/>
    <w:rsid w:val="00D94A75"/>
    <w:rsid w:val="00DA0830"/>
    <w:rsid w:val="00DA3A8F"/>
    <w:rsid w:val="00DA6789"/>
    <w:rsid w:val="00DA7066"/>
    <w:rsid w:val="00DB1594"/>
    <w:rsid w:val="00DB230B"/>
    <w:rsid w:val="00DB38DC"/>
    <w:rsid w:val="00DB5392"/>
    <w:rsid w:val="00DB79A5"/>
    <w:rsid w:val="00DC0232"/>
    <w:rsid w:val="00DC0415"/>
    <w:rsid w:val="00DC1448"/>
    <w:rsid w:val="00DC1E09"/>
    <w:rsid w:val="00DC2FDE"/>
    <w:rsid w:val="00DC3026"/>
    <w:rsid w:val="00DC3348"/>
    <w:rsid w:val="00DC4FEA"/>
    <w:rsid w:val="00DC5785"/>
    <w:rsid w:val="00DD1156"/>
    <w:rsid w:val="00DD1AC2"/>
    <w:rsid w:val="00DD1FD4"/>
    <w:rsid w:val="00DD2512"/>
    <w:rsid w:val="00DD3D48"/>
    <w:rsid w:val="00DD40CC"/>
    <w:rsid w:val="00DD4AAD"/>
    <w:rsid w:val="00DD70EB"/>
    <w:rsid w:val="00DE0BFC"/>
    <w:rsid w:val="00DE126F"/>
    <w:rsid w:val="00DE218A"/>
    <w:rsid w:val="00DE2717"/>
    <w:rsid w:val="00DE3035"/>
    <w:rsid w:val="00DE32C4"/>
    <w:rsid w:val="00DE45B9"/>
    <w:rsid w:val="00DE6724"/>
    <w:rsid w:val="00DF0578"/>
    <w:rsid w:val="00DF195A"/>
    <w:rsid w:val="00DF2C14"/>
    <w:rsid w:val="00DF320A"/>
    <w:rsid w:val="00DF4944"/>
    <w:rsid w:val="00DF68DF"/>
    <w:rsid w:val="00E0211E"/>
    <w:rsid w:val="00E02377"/>
    <w:rsid w:val="00E071CC"/>
    <w:rsid w:val="00E07F1B"/>
    <w:rsid w:val="00E145A9"/>
    <w:rsid w:val="00E14A2E"/>
    <w:rsid w:val="00E15961"/>
    <w:rsid w:val="00E16034"/>
    <w:rsid w:val="00E163F3"/>
    <w:rsid w:val="00E16CA2"/>
    <w:rsid w:val="00E16D65"/>
    <w:rsid w:val="00E1747D"/>
    <w:rsid w:val="00E204E1"/>
    <w:rsid w:val="00E21332"/>
    <w:rsid w:val="00E21E87"/>
    <w:rsid w:val="00E21FEB"/>
    <w:rsid w:val="00E239D4"/>
    <w:rsid w:val="00E2606B"/>
    <w:rsid w:val="00E3131E"/>
    <w:rsid w:val="00E31A14"/>
    <w:rsid w:val="00E31E10"/>
    <w:rsid w:val="00E32800"/>
    <w:rsid w:val="00E33408"/>
    <w:rsid w:val="00E33664"/>
    <w:rsid w:val="00E33E41"/>
    <w:rsid w:val="00E354AE"/>
    <w:rsid w:val="00E35AD7"/>
    <w:rsid w:val="00E402DF"/>
    <w:rsid w:val="00E408C6"/>
    <w:rsid w:val="00E41A36"/>
    <w:rsid w:val="00E44293"/>
    <w:rsid w:val="00E44F50"/>
    <w:rsid w:val="00E45253"/>
    <w:rsid w:val="00E46580"/>
    <w:rsid w:val="00E530B6"/>
    <w:rsid w:val="00E569D9"/>
    <w:rsid w:val="00E616D4"/>
    <w:rsid w:val="00E61F6B"/>
    <w:rsid w:val="00E62411"/>
    <w:rsid w:val="00E62773"/>
    <w:rsid w:val="00E648E3"/>
    <w:rsid w:val="00E65832"/>
    <w:rsid w:val="00E7069A"/>
    <w:rsid w:val="00E7365F"/>
    <w:rsid w:val="00E75391"/>
    <w:rsid w:val="00E773AC"/>
    <w:rsid w:val="00E7778F"/>
    <w:rsid w:val="00E82567"/>
    <w:rsid w:val="00E834E5"/>
    <w:rsid w:val="00E90376"/>
    <w:rsid w:val="00E91587"/>
    <w:rsid w:val="00E93326"/>
    <w:rsid w:val="00E93DC7"/>
    <w:rsid w:val="00E93FCD"/>
    <w:rsid w:val="00E94B50"/>
    <w:rsid w:val="00EA0252"/>
    <w:rsid w:val="00EA0AEF"/>
    <w:rsid w:val="00EA196B"/>
    <w:rsid w:val="00EA1E2D"/>
    <w:rsid w:val="00EA1E69"/>
    <w:rsid w:val="00EA2E53"/>
    <w:rsid w:val="00EA2E69"/>
    <w:rsid w:val="00EA2F82"/>
    <w:rsid w:val="00EA699E"/>
    <w:rsid w:val="00EA799C"/>
    <w:rsid w:val="00EB2AA5"/>
    <w:rsid w:val="00EB44C6"/>
    <w:rsid w:val="00EB5640"/>
    <w:rsid w:val="00EB61C0"/>
    <w:rsid w:val="00EB6DB3"/>
    <w:rsid w:val="00EB77E6"/>
    <w:rsid w:val="00EC0371"/>
    <w:rsid w:val="00EC05A8"/>
    <w:rsid w:val="00EC11B7"/>
    <w:rsid w:val="00EC2639"/>
    <w:rsid w:val="00EC2875"/>
    <w:rsid w:val="00EC2DC0"/>
    <w:rsid w:val="00EC3341"/>
    <w:rsid w:val="00EC3429"/>
    <w:rsid w:val="00EC4B01"/>
    <w:rsid w:val="00EC659D"/>
    <w:rsid w:val="00EC6B88"/>
    <w:rsid w:val="00EC7204"/>
    <w:rsid w:val="00ED160F"/>
    <w:rsid w:val="00ED1A74"/>
    <w:rsid w:val="00ED1FEB"/>
    <w:rsid w:val="00ED2831"/>
    <w:rsid w:val="00ED3C96"/>
    <w:rsid w:val="00ED3FDD"/>
    <w:rsid w:val="00ED50FC"/>
    <w:rsid w:val="00ED5901"/>
    <w:rsid w:val="00ED77D7"/>
    <w:rsid w:val="00ED77FB"/>
    <w:rsid w:val="00EE0D80"/>
    <w:rsid w:val="00EE1C4B"/>
    <w:rsid w:val="00EE1DE0"/>
    <w:rsid w:val="00EE27B8"/>
    <w:rsid w:val="00EE42ED"/>
    <w:rsid w:val="00EE513F"/>
    <w:rsid w:val="00EE5FAA"/>
    <w:rsid w:val="00EE6344"/>
    <w:rsid w:val="00EE66EE"/>
    <w:rsid w:val="00EE79CF"/>
    <w:rsid w:val="00EF0088"/>
    <w:rsid w:val="00EF0453"/>
    <w:rsid w:val="00EF079B"/>
    <w:rsid w:val="00EF22B6"/>
    <w:rsid w:val="00EF28A6"/>
    <w:rsid w:val="00EF4C02"/>
    <w:rsid w:val="00EF5254"/>
    <w:rsid w:val="00EF5556"/>
    <w:rsid w:val="00EF57FC"/>
    <w:rsid w:val="00EF5C34"/>
    <w:rsid w:val="00EF6B2D"/>
    <w:rsid w:val="00F01182"/>
    <w:rsid w:val="00F0123F"/>
    <w:rsid w:val="00F06700"/>
    <w:rsid w:val="00F06A7C"/>
    <w:rsid w:val="00F0792A"/>
    <w:rsid w:val="00F07B5F"/>
    <w:rsid w:val="00F11550"/>
    <w:rsid w:val="00F123C6"/>
    <w:rsid w:val="00F133F1"/>
    <w:rsid w:val="00F1523A"/>
    <w:rsid w:val="00F20BD2"/>
    <w:rsid w:val="00F21DA9"/>
    <w:rsid w:val="00F222BB"/>
    <w:rsid w:val="00F2293E"/>
    <w:rsid w:val="00F23C3D"/>
    <w:rsid w:val="00F23E66"/>
    <w:rsid w:val="00F24D79"/>
    <w:rsid w:val="00F304FE"/>
    <w:rsid w:val="00F30AEB"/>
    <w:rsid w:val="00F32004"/>
    <w:rsid w:val="00F32187"/>
    <w:rsid w:val="00F36E15"/>
    <w:rsid w:val="00F4367C"/>
    <w:rsid w:val="00F43F45"/>
    <w:rsid w:val="00F44B88"/>
    <w:rsid w:val="00F44C83"/>
    <w:rsid w:val="00F51B6A"/>
    <w:rsid w:val="00F52F9F"/>
    <w:rsid w:val="00F5388C"/>
    <w:rsid w:val="00F54390"/>
    <w:rsid w:val="00F56C74"/>
    <w:rsid w:val="00F61D8E"/>
    <w:rsid w:val="00F62E1E"/>
    <w:rsid w:val="00F63206"/>
    <w:rsid w:val="00F63572"/>
    <w:rsid w:val="00F63D1F"/>
    <w:rsid w:val="00F63F73"/>
    <w:rsid w:val="00F64D94"/>
    <w:rsid w:val="00F7002D"/>
    <w:rsid w:val="00F711C2"/>
    <w:rsid w:val="00F71E6D"/>
    <w:rsid w:val="00F72359"/>
    <w:rsid w:val="00F72488"/>
    <w:rsid w:val="00F752C0"/>
    <w:rsid w:val="00F764F8"/>
    <w:rsid w:val="00F80270"/>
    <w:rsid w:val="00F81093"/>
    <w:rsid w:val="00F818AB"/>
    <w:rsid w:val="00F91ED9"/>
    <w:rsid w:val="00F944A5"/>
    <w:rsid w:val="00F94E10"/>
    <w:rsid w:val="00F963C5"/>
    <w:rsid w:val="00F96C9B"/>
    <w:rsid w:val="00F97F1B"/>
    <w:rsid w:val="00FA39B1"/>
    <w:rsid w:val="00FA4157"/>
    <w:rsid w:val="00FA4E28"/>
    <w:rsid w:val="00FA6742"/>
    <w:rsid w:val="00FB19F2"/>
    <w:rsid w:val="00FB4AB3"/>
    <w:rsid w:val="00FB4E20"/>
    <w:rsid w:val="00FB5DF3"/>
    <w:rsid w:val="00FC06BF"/>
    <w:rsid w:val="00FC1AAF"/>
    <w:rsid w:val="00FC3BD2"/>
    <w:rsid w:val="00FC5D64"/>
    <w:rsid w:val="00FC6AC3"/>
    <w:rsid w:val="00FC6FC8"/>
    <w:rsid w:val="00FC753F"/>
    <w:rsid w:val="00FD1A7D"/>
    <w:rsid w:val="00FD4E72"/>
    <w:rsid w:val="00FD5100"/>
    <w:rsid w:val="00FD5344"/>
    <w:rsid w:val="00FD5ABA"/>
    <w:rsid w:val="00FD74E4"/>
    <w:rsid w:val="00FE184E"/>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C9868DE"/>
  <w15:chartTrackingRefBased/>
  <w15:docId w15:val="{60B92AAE-C0B6-450D-B42B-9D6449229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4C9"/>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 w:type="paragraph" w:styleId="BodyText">
    <w:name w:val="Body Text"/>
    <w:aliases w:val="bt,正文文本,正 文 文 本,본 문"/>
    <w:basedOn w:val="Normal"/>
    <w:link w:val="BodyTextChar"/>
    <w:qFormat/>
    <w:rsid w:val="00717DA7"/>
    <w:pPr>
      <w:spacing w:before="0"/>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717DA7"/>
    <w:rPr>
      <w:rFonts w:ascii="Times" w:hAnsi="Times" w:cs="Times New Roman"/>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50010">
      <w:bodyDiv w:val="1"/>
      <w:marLeft w:val="0"/>
      <w:marRight w:val="0"/>
      <w:marTop w:val="0"/>
      <w:marBottom w:val="0"/>
      <w:divBdr>
        <w:top w:val="none" w:sz="0" w:space="0" w:color="auto"/>
        <w:left w:val="none" w:sz="0" w:space="0" w:color="auto"/>
        <w:bottom w:val="none" w:sz="0" w:space="0" w:color="auto"/>
        <w:right w:val="none" w:sz="0" w:space="0" w:color="auto"/>
      </w:divBdr>
    </w:div>
    <w:div w:id="43912105">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368796041">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53162781">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0668958">
      <w:bodyDiv w:val="1"/>
      <w:marLeft w:val="0"/>
      <w:marRight w:val="0"/>
      <w:marTop w:val="0"/>
      <w:marBottom w:val="0"/>
      <w:divBdr>
        <w:top w:val="none" w:sz="0" w:space="0" w:color="auto"/>
        <w:left w:val="none" w:sz="0" w:space="0" w:color="auto"/>
        <w:bottom w:val="none" w:sz="0" w:space="0" w:color="auto"/>
        <w:right w:val="none" w:sz="0" w:space="0" w:color="auto"/>
      </w:divBdr>
    </w:div>
    <w:div w:id="974218725">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86919375">
      <w:bodyDiv w:val="1"/>
      <w:marLeft w:val="0"/>
      <w:marRight w:val="0"/>
      <w:marTop w:val="0"/>
      <w:marBottom w:val="0"/>
      <w:divBdr>
        <w:top w:val="none" w:sz="0" w:space="0" w:color="auto"/>
        <w:left w:val="none" w:sz="0" w:space="0" w:color="auto"/>
        <w:bottom w:val="none" w:sz="0" w:space="0" w:color="auto"/>
        <w:right w:val="none" w:sz="0" w:space="0" w:color="auto"/>
      </w:divBdr>
    </w:div>
    <w:div w:id="1097603083">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191335267">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1039837">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033870">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735350152">
      <w:bodyDiv w:val="1"/>
      <w:marLeft w:val="0"/>
      <w:marRight w:val="0"/>
      <w:marTop w:val="0"/>
      <w:marBottom w:val="0"/>
      <w:divBdr>
        <w:top w:val="none" w:sz="0" w:space="0" w:color="auto"/>
        <w:left w:val="none" w:sz="0" w:space="0" w:color="auto"/>
        <w:bottom w:val="none" w:sz="0" w:space="0" w:color="auto"/>
        <w:right w:val="none" w:sz="0" w:space="0" w:color="auto"/>
      </w:divBdr>
    </w:div>
    <w:div w:id="1833176130">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1432096">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80105426">
      <w:bodyDiv w:val="1"/>
      <w:marLeft w:val="0"/>
      <w:marRight w:val="0"/>
      <w:marTop w:val="0"/>
      <w:marBottom w:val="0"/>
      <w:divBdr>
        <w:top w:val="none" w:sz="0" w:space="0" w:color="auto"/>
        <w:left w:val="none" w:sz="0" w:space="0" w:color="auto"/>
        <w:bottom w:val="none" w:sz="0" w:space="0" w:color="auto"/>
        <w:right w:val="none" w:sz="0" w:space="0" w:color="auto"/>
      </w:divBdr>
    </w:div>
    <w:div w:id="2002542098">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22389993">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5203b47-d1d7-4393-ae6d-8c2601aa5758">
      <UserInfo>
        <DisplayName/>
        <AccountId xsi:nil="true"/>
        <AccountType/>
      </UserInfo>
    </SharedWithUsers>
  </documentManagement>
</p:properties>
</file>

<file path=customXml/itemProps1.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2.xml><?xml version="1.0" encoding="utf-8"?>
<ds:datastoreItem xmlns:ds="http://schemas.openxmlformats.org/officeDocument/2006/customXml" ds:itemID="{2BEA25EF-F6CD-44DA-B6CE-BFBF020F2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 ds:uri="55203b47-d1d7-4393-ae6d-8c2601aa5758"/>
  </ds:schemaRefs>
</ds:datastoreItem>
</file>

<file path=docProps/app.xml><?xml version="1.0" encoding="utf-8"?>
<Properties xmlns="http://schemas.openxmlformats.org/officeDocument/2006/extended-properties" xmlns:vt="http://schemas.openxmlformats.org/officeDocument/2006/docPropsVTypes">
  <Template>Normal.dotm</Template>
  <TotalTime>2749</TotalTime>
  <Pages>7</Pages>
  <Words>3437</Words>
  <Characters>19595</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223</cp:revision>
  <dcterms:created xsi:type="dcterms:W3CDTF">2024-04-06T20:33:00Z</dcterms:created>
  <dcterms:modified xsi:type="dcterms:W3CDTF">2024-11-08T10:23:00Z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activity">
    <vt:lpwstr>{"FileActivityType":"8","FileActivityTimeStamp":"2024-04-07T01:19:32.053Z","FileActivityUsersOnPage":[{"DisplayName":"Zhang, Meng","Id":"meng.zhang@intel.com"}],"FileActivityNavigationId":null}</vt:lpwstr>
  </property>
</Properties>
</file>